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C28B9" w14:textId="0D330EB0" w:rsidR="00D50423" w:rsidRDefault="00D50423" w:rsidP="00D50423">
      <w:pPr>
        <w:spacing w:before="120" w:after="120" w:line="360" w:lineRule="auto"/>
        <w:jc w:val="center"/>
        <w:rPr>
          <w:rFonts w:ascii="Arial" w:hAnsi="Arial" w:cs="Arial"/>
          <w:b/>
          <w:sz w:val="28"/>
          <w:szCs w:val="28"/>
        </w:rPr>
      </w:pPr>
      <w:r>
        <w:rPr>
          <w:noProof/>
        </w:rPr>
        <w:drawing>
          <wp:inline distT="0" distB="0" distL="0" distR="0" wp14:anchorId="7AC7225E" wp14:editId="447E6556">
            <wp:extent cx="1368000" cy="6869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8000" cy="686970"/>
                    </a:xfrm>
                    <a:prstGeom prst="rect">
                      <a:avLst/>
                    </a:prstGeom>
                    <a:noFill/>
                    <a:ln>
                      <a:noFill/>
                    </a:ln>
                  </pic:spPr>
                </pic:pic>
              </a:graphicData>
            </a:graphic>
          </wp:inline>
        </w:drawing>
      </w:r>
    </w:p>
    <w:p w14:paraId="120DA827" w14:textId="3314E403" w:rsidR="00F346B3" w:rsidRPr="007075C5" w:rsidRDefault="00F346B3" w:rsidP="00D72995">
      <w:pPr>
        <w:spacing w:before="120" w:after="120" w:line="360" w:lineRule="auto"/>
        <w:rPr>
          <w:rFonts w:ascii="Arial" w:hAnsi="Arial" w:cs="Arial"/>
          <w:b/>
          <w:sz w:val="28"/>
          <w:szCs w:val="28"/>
        </w:rPr>
      </w:pPr>
      <w:r w:rsidRPr="007075C5">
        <w:rPr>
          <w:rFonts w:ascii="Arial" w:hAnsi="Arial" w:cs="Arial"/>
          <w:b/>
          <w:sz w:val="28"/>
          <w:szCs w:val="28"/>
        </w:rPr>
        <w:t>03</w:t>
      </w:r>
      <w:r w:rsidRPr="007075C5">
        <w:rPr>
          <w:rFonts w:ascii="Arial" w:hAnsi="Arial" w:cs="Arial"/>
          <w:b/>
          <w:sz w:val="28"/>
          <w:szCs w:val="28"/>
        </w:rPr>
        <w:tab/>
      </w:r>
      <w:r w:rsidRPr="007075C5">
        <w:rPr>
          <w:rFonts w:ascii="Arial" w:hAnsi="Arial" w:cs="Arial"/>
          <w:sz w:val="28"/>
          <w:szCs w:val="28"/>
        </w:rPr>
        <w:t>Food safety and nutrition procedures</w:t>
      </w:r>
    </w:p>
    <w:p w14:paraId="672901FA" w14:textId="5DC6AAB1" w:rsidR="00F346B3" w:rsidRPr="007075C5" w:rsidRDefault="00F346B3" w:rsidP="00D72995">
      <w:pPr>
        <w:spacing w:before="120" w:after="120" w:line="360" w:lineRule="auto"/>
        <w:rPr>
          <w:rFonts w:ascii="Arial" w:hAnsi="Arial" w:cs="Arial"/>
          <w:b/>
          <w:sz w:val="28"/>
          <w:szCs w:val="28"/>
        </w:rPr>
      </w:pPr>
      <w:r w:rsidRPr="007075C5">
        <w:rPr>
          <w:rFonts w:ascii="Arial" w:hAnsi="Arial" w:cs="Arial"/>
          <w:b/>
          <w:sz w:val="28"/>
          <w:szCs w:val="28"/>
        </w:rPr>
        <w:t>03.6</w:t>
      </w:r>
      <w:r w:rsidRPr="007075C5">
        <w:rPr>
          <w:rFonts w:ascii="Arial" w:hAnsi="Arial" w:cs="Arial"/>
          <w:b/>
          <w:sz w:val="28"/>
          <w:szCs w:val="28"/>
        </w:rPr>
        <w:tab/>
        <w:t>Breast feeding</w:t>
      </w:r>
    </w:p>
    <w:p w14:paraId="2B3DB9F3" w14:textId="08181BD2" w:rsidR="00F346B3" w:rsidRPr="00D72995" w:rsidRDefault="00F346B3" w:rsidP="59E60C3F">
      <w:pPr>
        <w:spacing w:before="120" w:after="120" w:line="360" w:lineRule="auto"/>
        <w:rPr>
          <w:rFonts w:ascii="Arial" w:hAnsi="Arial" w:cs="Arial"/>
          <w:sz w:val="22"/>
          <w:szCs w:val="22"/>
        </w:rPr>
      </w:pPr>
      <w:r w:rsidRPr="59E60C3F">
        <w:rPr>
          <w:rFonts w:ascii="Arial" w:hAnsi="Arial" w:cs="Arial"/>
          <w:sz w:val="22"/>
          <w:szCs w:val="22"/>
        </w:rPr>
        <w:t xml:space="preserve">We recognise the important benefits of breastfeeding for both mothers and their babies. All mothers have the right to make informed </w:t>
      </w:r>
      <w:r w:rsidR="6E59596F" w:rsidRPr="59E60C3F">
        <w:rPr>
          <w:rFonts w:ascii="Arial" w:hAnsi="Arial" w:cs="Arial"/>
          <w:sz w:val="22"/>
          <w:szCs w:val="22"/>
        </w:rPr>
        <w:t>choices,</w:t>
      </w:r>
      <w:r w:rsidRPr="59E60C3F">
        <w:rPr>
          <w:rFonts w:ascii="Arial" w:hAnsi="Arial" w:cs="Arial"/>
          <w:sz w:val="22"/>
          <w:szCs w:val="22"/>
        </w:rPr>
        <w:t xml:space="preserve"> and staff will ensure that clear and impartial information is available. Staff will fully support parent</w:t>
      </w:r>
      <w:r w:rsidR="52E23616" w:rsidRPr="59E60C3F">
        <w:rPr>
          <w:rFonts w:ascii="Arial" w:hAnsi="Arial" w:cs="Arial"/>
          <w:sz w:val="22"/>
          <w:szCs w:val="22"/>
        </w:rPr>
        <w:t>/carer’s</w:t>
      </w:r>
      <w:r w:rsidRPr="59E60C3F">
        <w:rPr>
          <w:rFonts w:ascii="Arial" w:hAnsi="Arial" w:cs="Arial"/>
          <w:sz w:val="22"/>
          <w:szCs w:val="22"/>
        </w:rPr>
        <w:t xml:space="preserve"> choices.</w:t>
      </w:r>
    </w:p>
    <w:p w14:paraId="7A1368DB" w14:textId="77777777" w:rsidR="00F346B3" w:rsidRPr="00D72995" w:rsidRDefault="00F346B3" w:rsidP="00D72995">
      <w:pPr>
        <w:autoSpaceDE w:val="0"/>
        <w:autoSpaceDN w:val="0"/>
        <w:adjustRightInd w:val="0"/>
        <w:spacing w:before="120" w:after="120" w:line="360" w:lineRule="auto"/>
        <w:rPr>
          <w:rFonts w:ascii="Arial" w:eastAsia="Calibri" w:hAnsi="Arial" w:cs="Arial"/>
          <w:sz w:val="22"/>
          <w:szCs w:val="22"/>
          <w:lang w:eastAsia="en-GB"/>
        </w:rPr>
      </w:pPr>
      <w:r w:rsidRPr="00D72995">
        <w:rPr>
          <w:rFonts w:ascii="Arial" w:eastAsia="Calibri" w:hAnsi="Arial" w:cs="Arial"/>
          <w:sz w:val="22"/>
          <w:szCs w:val="22"/>
          <w:lang w:eastAsia="en-GB"/>
        </w:rPr>
        <w:t>We promote the Department of Health’s recommendations on feeding infants, as follows.</w:t>
      </w:r>
    </w:p>
    <w:p w14:paraId="55AA81A2" w14:textId="77777777" w:rsidR="00F346B3" w:rsidRPr="00D72995" w:rsidRDefault="00F346B3" w:rsidP="00D72995">
      <w:pPr>
        <w:numPr>
          <w:ilvl w:val="0"/>
          <w:numId w:val="23"/>
        </w:numPr>
        <w:autoSpaceDE w:val="0"/>
        <w:autoSpaceDN w:val="0"/>
        <w:adjustRightInd w:val="0"/>
        <w:spacing w:before="120" w:after="120" w:line="360" w:lineRule="auto"/>
        <w:rPr>
          <w:rFonts w:ascii="Arial" w:eastAsia="Calibri" w:hAnsi="Arial" w:cs="Arial"/>
          <w:color w:val="000000"/>
          <w:sz w:val="22"/>
          <w:szCs w:val="22"/>
          <w:lang w:eastAsia="en-GB"/>
        </w:rPr>
      </w:pPr>
      <w:r w:rsidRPr="00D72995">
        <w:rPr>
          <w:rFonts w:ascii="Arial" w:eastAsia="Calibri" w:hAnsi="Arial" w:cs="Arial"/>
          <w:color w:val="000000"/>
          <w:sz w:val="22"/>
          <w:szCs w:val="22"/>
          <w:lang w:eastAsia="en-GB"/>
        </w:rPr>
        <w:t>Breastmilk is the best form of nutrition for infants.</w:t>
      </w:r>
    </w:p>
    <w:p w14:paraId="093C093C" w14:textId="77777777" w:rsidR="00F346B3" w:rsidRPr="00D72995" w:rsidRDefault="00F346B3" w:rsidP="00D72995">
      <w:pPr>
        <w:numPr>
          <w:ilvl w:val="0"/>
          <w:numId w:val="23"/>
        </w:numPr>
        <w:autoSpaceDE w:val="0"/>
        <w:autoSpaceDN w:val="0"/>
        <w:adjustRightInd w:val="0"/>
        <w:spacing w:before="120" w:after="120" w:line="360" w:lineRule="auto"/>
        <w:rPr>
          <w:rFonts w:ascii="Arial" w:eastAsia="Calibri" w:hAnsi="Arial" w:cs="Arial"/>
          <w:color w:val="000000"/>
          <w:sz w:val="22"/>
          <w:szCs w:val="22"/>
          <w:lang w:eastAsia="en-GB"/>
        </w:rPr>
      </w:pPr>
      <w:r w:rsidRPr="00D72995">
        <w:rPr>
          <w:rFonts w:ascii="Arial" w:eastAsia="Calibri" w:hAnsi="Arial" w:cs="Arial"/>
          <w:color w:val="000000"/>
          <w:sz w:val="22"/>
          <w:szCs w:val="22"/>
          <w:lang w:eastAsia="en-GB"/>
        </w:rPr>
        <w:t>Exclusive breastfeeding is recommended for the first six months (26 weeks) of an infant’s life.</w:t>
      </w:r>
    </w:p>
    <w:p w14:paraId="5F3AED0E" w14:textId="77777777" w:rsidR="00F346B3" w:rsidRPr="00D72995" w:rsidRDefault="00F346B3" w:rsidP="00D72995">
      <w:pPr>
        <w:numPr>
          <w:ilvl w:val="0"/>
          <w:numId w:val="23"/>
        </w:numPr>
        <w:autoSpaceDE w:val="0"/>
        <w:autoSpaceDN w:val="0"/>
        <w:adjustRightInd w:val="0"/>
        <w:spacing w:before="120" w:after="120" w:line="360" w:lineRule="auto"/>
        <w:rPr>
          <w:rFonts w:ascii="Arial" w:eastAsia="Calibri" w:hAnsi="Arial" w:cs="Arial"/>
          <w:color w:val="000000"/>
          <w:sz w:val="22"/>
          <w:szCs w:val="22"/>
          <w:lang w:eastAsia="en-GB"/>
        </w:rPr>
      </w:pPr>
      <w:r w:rsidRPr="00D72995">
        <w:rPr>
          <w:rFonts w:ascii="Arial" w:eastAsia="Calibri" w:hAnsi="Arial" w:cs="Arial"/>
          <w:color w:val="000000"/>
          <w:sz w:val="22"/>
          <w:szCs w:val="22"/>
          <w:lang w:eastAsia="en-GB"/>
        </w:rPr>
        <w:t>Six months is the recommended age for the introduction of solid foods for infants.</w:t>
      </w:r>
    </w:p>
    <w:p w14:paraId="72A51D01" w14:textId="77777777" w:rsidR="00F346B3" w:rsidRPr="00D72995" w:rsidRDefault="00F346B3" w:rsidP="00D72995">
      <w:pPr>
        <w:numPr>
          <w:ilvl w:val="0"/>
          <w:numId w:val="23"/>
        </w:numPr>
        <w:autoSpaceDE w:val="0"/>
        <w:autoSpaceDN w:val="0"/>
        <w:adjustRightInd w:val="0"/>
        <w:spacing w:before="120" w:after="120" w:line="360" w:lineRule="auto"/>
        <w:rPr>
          <w:rFonts w:ascii="Arial" w:eastAsia="Calibri" w:hAnsi="Arial" w:cs="Arial"/>
          <w:color w:val="000000"/>
          <w:sz w:val="22"/>
          <w:szCs w:val="22"/>
          <w:lang w:eastAsia="en-GB"/>
        </w:rPr>
      </w:pPr>
      <w:r w:rsidRPr="00D72995">
        <w:rPr>
          <w:rFonts w:ascii="Arial" w:eastAsia="Calibri" w:hAnsi="Arial" w:cs="Arial"/>
          <w:color w:val="000000"/>
          <w:sz w:val="22"/>
          <w:szCs w:val="22"/>
          <w:lang w:eastAsia="en-GB"/>
        </w:rPr>
        <w:t>Breastfeeding (and/or breast milk substitutes, if used) should continue beyond the first six months, along with appropriate types and amounts of solid foods.</w:t>
      </w:r>
    </w:p>
    <w:p w14:paraId="4356B749" w14:textId="77777777" w:rsidR="00F346B3" w:rsidRPr="00D72995" w:rsidRDefault="00F346B3" w:rsidP="00D72995">
      <w:pPr>
        <w:spacing w:before="120" w:after="120" w:line="360" w:lineRule="auto"/>
        <w:rPr>
          <w:rFonts w:ascii="Arial" w:hAnsi="Arial" w:cs="Arial"/>
          <w:b/>
          <w:sz w:val="22"/>
          <w:szCs w:val="22"/>
        </w:rPr>
      </w:pPr>
      <w:r w:rsidRPr="00D72995">
        <w:rPr>
          <w:rFonts w:ascii="Arial" w:hAnsi="Arial" w:cs="Arial"/>
          <w:b/>
          <w:sz w:val="22"/>
          <w:szCs w:val="22"/>
        </w:rPr>
        <w:t>General</w:t>
      </w:r>
    </w:p>
    <w:p w14:paraId="70C2322D" w14:textId="77777777" w:rsidR="00F346B3" w:rsidRPr="00D72995" w:rsidRDefault="00F346B3" w:rsidP="00D72995">
      <w:pPr>
        <w:numPr>
          <w:ilvl w:val="0"/>
          <w:numId w:val="22"/>
        </w:numPr>
        <w:autoSpaceDE w:val="0"/>
        <w:autoSpaceDN w:val="0"/>
        <w:adjustRightInd w:val="0"/>
        <w:spacing w:before="120" w:after="120" w:line="360" w:lineRule="auto"/>
        <w:rPr>
          <w:rFonts w:ascii="Arial" w:eastAsia="Calibri" w:hAnsi="Arial" w:cs="Arial"/>
          <w:sz w:val="22"/>
          <w:szCs w:val="22"/>
          <w:lang w:eastAsia="en-GB"/>
        </w:rPr>
      </w:pPr>
      <w:r w:rsidRPr="00D72995">
        <w:rPr>
          <w:rFonts w:ascii="Arial" w:eastAsia="Calibri" w:hAnsi="Arial" w:cs="Arial"/>
          <w:sz w:val="22"/>
          <w:szCs w:val="22"/>
          <w:lang w:eastAsia="en-GB"/>
        </w:rPr>
        <w:t>Support is offered to promote and maximise the benefits of breastfeeding to new and expectant mothers attending the setting. Information is provided in the form of leaflets and ‘signposting’ to support groups and other sources of information.</w:t>
      </w:r>
    </w:p>
    <w:p w14:paraId="650BCD33" w14:textId="77777777" w:rsidR="00F346B3" w:rsidRPr="00D72995" w:rsidRDefault="00F346B3" w:rsidP="00D72995">
      <w:pPr>
        <w:numPr>
          <w:ilvl w:val="0"/>
          <w:numId w:val="22"/>
        </w:numPr>
        <w:autoSpaceDE w:val="0"/>
        <w:autoSpaceDN w:val="0"/>
        <w:adjustRightInd w:val="0"/>
        <w:spacing w:before="120" w:after="120" w:line="360" w:lineRule="auto"/>
        <w:rPr>
          <w:rFonts w:ascii="Arial" w:eastAsia="Calibri" w:hAnsi="Arial" w:cs="Arial"/>
          <w:sz w:val="22"/>
          <w:szCs w:val="22"/>
          <w:lang w:eastAsia="en-GB"/>
        </w:rPr>
      </w:pPr>
      <w:r w:rsidRPr="00D72995">
        <w:rPr>
          <w:rFonts w:ascii="Arial" w:eastAsia="Calibri" w:hAnsi="Arial" w:cs="Arial"/>
          <w:sz w:val="22"/>
          <w:szCs w:val="22"/>
          <w:lang w:eastAsia="en-GB"/>
        </w:rPr>
        <w:t>Publicity materials for bottle feeding and formula milk are not displayed within the setting.</w:t>
      </w:r>
    </w:p>
    <w:p w14:paraId="10CC0A40" w14:textId="77777777" w:rsidR="00F346B3" w:rsidRPr="00D72995" w:rsidRDefault="00F346B3" w:rsidP="00D72995">
      <w:pPr>
        <w:numPr>
          <w:ilvl w:val="0"/>
          <w:numId w:val="22"/>
        </w:numPr>
        <w:autoSpaceDE w:val="0"/>
        <w:autoSpaceDN w:val="0"/>
        <w:adjustRightInd w:val="0"/>
        <w:spacing w:before="120" w:after="120" w:line="360" w:lineRule="auto"/>
        <w:rPr>
          <w:rFonts w:ascii="Arial" w:eastAsia="Calibri" w:hAnsi="Arial" w:cs="Arial"/>
          <w:sz w:val="22"/>
          <w:szCs w:val="22"/>
          <w:lang w:eastAsia="en-GB"/>
        </w:rPr>
      </w:pPr>
      <w:r w:rsidRPr="00D72995">
        <w:rPr>
          <w:rFonts w:ascii="Arial" w:eastAsia="Calibri" w:hAnsi="Arial" w:cs="Arial"/>
          <w:sz w:val="22"/>
          <w:szCs w:val="22"/>
          <w:lang w:eastAsia="en-GB"/>
        </w:rPr>
        <w:t>Mothers are enabled and supported to feed their babies within the setting. Every effort will be made for mothers who wish to feed their babies in private to do so.</w:t>
      </w:r>
    </w:p>
    <w:p w14:paraId="7EB2023A" w14:textId="77777777" w:rsidR="00F346B3" w:rsidRPr="00D72995" w:rsidRDefault="00F346B3" w:rsidP="00D72995">
      <w:pPr>
        <w:numPr>
          <w:ilvl w:val="0"/>
          <w:numId w:val="22"/>
        </w:numPr>
        <w:autoSpaceDE w:val="0"/>
        <w:autoSpaceDN w:val="0"/>
        <w:adjustRightInd w:val="0"/>
        <w:spacing w:before="120" w:after="120" w:line="360" w:lineRule="auto"/>
        <w:rPr>
          <w:rFonts w:ascii="Arial" w:eastAsia="Calibri" w:hAnsi="Arial" w:cs="Arial"/>
          <w:sz w:val="22"/>
          <w:szCs w:val="22"/>
          <w:lang w:eastAsia="en-GB"/>
        </w:rPr>
      </w:pPr>
      <w:r w:rsidRPr="00D72995">
        <w:rPr>
          <w:rFonts w:ascii="Arial" w:eastAsia="Calibri" w:hAnsi="Arial" w:cs="Arial"/>
          <w:sz w:val="22"/>
          <w:szCs w:val="22"/>
          <w:lang w:eastAsia="en-GB"/>
        </w:rPr>
        <w:t>Toilet and baby changing areas are not offered as areas for breastfeeding as these cannot offer a hygienic environment.</w:t>
      </w:r>
    </w:p>
    <w:p w14:paraId="0E0C6821" w14:textId="532D3D32" w:rsidR="00F346B3" w:rsidRPr="00D72995" w:rsidRDefault="00F346B3" w:rsidP="00D72995">
      <w:pPr>
        <w:numPr>
          <w:ilvl w:val="0"/>
          <w:numId w:val="22"/>
        </w:numPr>
        <w:autoSpaceDE w:val="0"/>
        <w:autoSpaceDN w:val="0"/>
        <w:adjustRightInd w:val="0"/>
        <w:spacing w:before="120" w:after="120" w:line="360" w:lineRule="auto"/>
        <w:rPr>
          <w:rFonts w:ascii="Arial" w:eastAsia="Calibri" w:hAnsi="Arial" w:cs="Arial"/>
          <w:sz w:val="22"/>
          <w:szCs w:val="22"/>
          <w:lang w:eastAsia="en-GB"/>
        </w:rPr>
      </w:pPr>
      <w:r w:rsidRPr="59E60C3F">
        <w:rPr>
          <w:rFonts w:ascii="Arial" w:eastAsia="Calibri" w:hAnsi="Arial" w:cs="Arial"/>
          <w:sz w:val="22"/>
          <w:szCs w:val="22"/>
          <w:lang w:eastAsia="en-GB"/>
        </w:rPr>
        <w:t xml:space="preserve">If a visitor to the setting objects to a mother breastfeeding, the ‘complainant’ will be moved to an area where </w:t>
      </w:r>
      <w:r w:rsidR="6CA5B52A" w:rsidRPr="59E60C3F">
        <w:rPr>
          <w:rFonts w:ascii="Arial" w:eastAsia="Calibri" w:hAnsi="Arial" w:cs="Arial"/>
          <w:sz w:val="22"/>
          <w:szCs w:val="22"/>
          <w:lang w:eastAsia="en-GB"/>
        </w:rPr>
        <w:t xml:space="preserve">they </w:t>
      </w:r>
      <w:r w:rsidRPr="59E60C3F">
        <w:rPr>
          <w:rFonts w:ascii="Arial" w:eastAsia="Calibri" w:hAnsi="Arial" w:cs="Arial"/>
          <w:sz w:val="22"/>
          <w:szCs w:val="22"/>
          <w:lang w:eastAsia="en-GB"/>
        </w:rPr>
        <w:t>can no longer view the mother. The mother will not be disturbed.</w:t>
      </w:r>
    </w:p>
    <w:p w14:paraId="0D03739D" w14:textId="77777777" w:rsidR="00F346B3" w:rsidRPr="00D72995" w:rsidRDefault="00F346B3" w:rsidP="00D72995">
      <w:pPr>
        <w:numPr>
          <w:ilvl w:val="0"/>
          <w:numId w:val="22"/>
        </w:numPr>
        <w:autoSpaceDE w:val="0"/>
        <w:autoSpaceDN w:val="0"/>
        <w:adjustRightInd w:val="0"/>
        <w:spacing w:before="120" w:after="120" w:line="360" w:lineRule="auto"/>
        <w:rPr>
          <w:rFonts w:ascii="Arial" w:eastAsia="Calibri" w:hAnsi="Arial" w:cs="Arial"/>
          <w:sz w:val="22"/>
          <w:szCs w:val="22"/>
          <w:lang w:eastAsia="en-GB"/>
        </w:rPr>
      </w:pPr>
      <w:r w:rsidRPr="00D72995">
        <w:rPr>
          <w:rFonts w:ascii="Arial" w:eastAsia="Calibri" w:hAnsi="Arial" w:cs="Arial"/>
          <w:sz w:val="22"/>
          <w:szCs w:val="22"/>
          <w:lang w:eastAsia="en-GB"/>
        </w:rPr>
        <w:t>Staff co-operate with healthcare professionals and voluntary support groups to ensure a consistent approach to the promotion of breastfeeding benefits throughout the setting. This will be achieved by sharing of information and resources</w:t>
      </w:r>
    </w:p>
    <w:p w14:paraId="5876F54C" w14:textId="77777777" w:rsidR="00F346B3" w:rsidRPr="00D72995" w:rsidRDefault="00F346B3" w:rsidP="00D72995">
      <w:pPr>
        <w:numPr>
          <w:ilvl w:val="0"/>
          <w:numId w:val="22"/>
        </w:numPr>
        <w:autoSpaceDE w:val="0"/>
        <w:autoSpaceDN w:val="0"/>
        <w:adjustRightInd w:val="0"/>
        <w:spacing w:before="120" w:after="120" w:line="360" w:lineRule="auto"/>
        <w:rPr>
          <w:rFonts w:ascii="Arial" w:eastAsia="Calibri" w:hAnsi="Arial" w:cs="Arial"/>
          <w:sz w:val="22"/>
          <w:szCs w:val="22"/>
          <w:lang w:eastAsia="en-GB"/>
        </w:rPr>
      </w:pPr>
      <w:r w:rsidRPr="00D72995">
        <w:rPr>
          <w:rFonts w:ascii="Arial" w:eastAsia="Calibri" w:hAnsi="Arial" w:cs="Arial"/>
          <w:sz w:val="22"/>
          <w:szCs w:val="22"/>
          <w:lang w:eastAsia="en-GB"/>
        </w:rPr>
        <w:t>Staff do not discriminate against any mother in her chosen method of feeding and will not dictate choices to mothers</w:t>
      </w:r>
    </w:p>
    <w:p w14:paraId="66AD4557" w14:textId="7B03B7D6" w:rsidR="00F346B3" w:rsidRPr="00D72995" w:rsidRDefault="00F346B3" w:rsidP="00D50423">
      <w:pPr>
        <w:tabs>
          <w:tab w:val="left" w:pos="5712"/>
        </w:tabs>
        <w:spacing w:before="120" w:after="120" w:line="360" w:lineRule="auto"/>
        <w:rPr>
          <w:rFonts w:ascii="Arial" w:eastAsia="Calibri" w:hAnsi="Arial" w:cs="Arial"/>
          <w:b/>
          <w:sz w:val="22"/>
          <w:szCs w:val="22"/>
          <w:lang w:eastAsia="en-GB"/>
        </w:rPr>
      </w:pPr>
      <w:r w:rsidRPr="00D72995">
        <w:rPr>
          <w:rFonts w:ascii="Arial" w:eastAsia="Calibri" w:hAnsi="Arial" w:cs="Arial"/>
          <w:b/>
          <w:sz w:val="22"/>
          <w:szCs w:val="22"/>
          <w:lang w:eastAsia="en-GB"/>
        </w:rPr>
        <w:t>Further Information and resources</w:t>
      </w:r>
      <w:r w:rsidR="00D50423">
        <w:rPr>
          <w:rFonts w:ascii="Arial" w:eastAsia="Calibri" w:hAnsi="Arial" w:cs="Arial"/>
          <w:b/>
          <w:sz w:val="22"/>
          <w:szCs w:val="22"/>
          <w:lang w:eastAsia="en-GB"/>
        </w:rPr>
        <w:tab/>
      </w:r>
    </w:p>
    <w:p w14:paraId="2B55D688" w14:textId="70BD500D" w:rsidR="00F311B6" w:rsidRPr="00391482" w:rsidRDefault="00AD101B" w:rsidP="00F733B5">
      <w:pPr>
        <w:spacing w:before="120" w:after="120" w:line="360" w:lineRule="auto"/>
        <w:rPr>
          <w:rFonts w:ascii="Arial" w:hAnsi="Arial" w:cs="Arial"/>
          <w:sz w:val="22"/>
          <w:szCs w:val="22"/>
        </w:rPr>
      </w:pPr>
      <w:r w:rsidRPr="00AD101B">
        <w:rPr>
          <w:rFonts w:ascii="Arial" w:hAnsi="Arial" w:cs="Arial"/>
          <w:sz w:val="22"/>
          <w:szCs w:val="22"/>
        </w:rPr>
        <w:lastRenderedPageBreak/>
        <w:t xml:space="preserve">Breastfeeding and </w:t>
      </w:r>
      <w:r w:rsidR="00141CA7" w:rsidRPr="00AD101B">
        <w:rPr>
          <w:rFonts w:ascii="Arial" w:hAnsi="Arial" w:cs="Arial"/>
          <w:sz w:val="22"/>
          <w:szCs w:val="22"/>
        </w:rPr>
        <w:t>bottle</w:t>
      </w:r>
      <w:r w:rsidR="00141CA7">
        <w:rPr>
          <w:rFonts w:ascii="Arial" w:hAnsi="Arial" w:cs="Arial"/>
          <w:sz w:val="22"/>
          <w:szCs w:val="22"/>
        </w:rPr>
        <w:t>-feeding</w:t>
      </w:r>
      <w:r w:rsidRPr="00AD101B">
        <w:rPr>
          <w:rFonts w:ascii="Arial" w:hAnsi="Arial" w:cs="Arial"/>
          <w:sz w:val="22"/>
          <w:szCs w:val="22"/>
        </w:rPr>
        <w:t xml:space="preserve"> advice (NHS) </w:t>
      </w:r>
      <w:hyperlink r:id="rId12" w:history="1">
        <w:r w:rsidRPr="001C31FA">
          <w:rPr>
            <w:rStyle w:val="Hyperlink"/>
            <w:rFonts w:ascii="Arial" w:hAnsi="Arial" w:cs="Arial"/>
            <w:sz w:val="22"/>
            <w:szCs w:val="22"/>
          </w:rPr>
          <w:t>www.nhs.uk/conditions/baby/breastfeeding-and-bottle-feeding/</w:t>
        </w:r>
      </w:hyperlink>
    </w:p>
    <w:sectPr w:rsidR="00F311B6" w:rsidRPr="00391482" w:rsidSect="008E1E0C">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894E0" w14:textId="77777777" w:rsidR="002A688C" w:rsidRDefault="002A688C" w:rsidP="00327B06">
      <w:r>
        <w:separator/>
      </w:r>
    </w:p>
  </w:endnote>
  <w:endnote w:type="continuationSeparator" w:id="0">
    <w:p w14:paraId="313BC58E" w14:textId="77777777" w:rsidR="002A688C" w:rsidRDefault="002A688C" w:rsidP="00327B06">
      <w:r>
        <w:continuationSeparator/>
      </w:r>
    </w:p>
  </w:endnote>
  <w:endnote w:type="continuationNotice" w:id="1">
    <w:p w14:paraId="48AE4974" w14:textId="77777777" w:rsidR="002A688C" w:rsidRDefault="002A68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ntax-Roman">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289E0" w14:textId="77777777" w:rsidR="00D50423" w:rsidRDefault="00D504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DB326" w14:textId="5282FCB8" w:rsidR="003010BD" w:rsidRPr="008F5AD5" w:rsidRDefault="003010BD" w:rsidP="0CB3A005">
    <w:pPr>
      <w:pStyle w:val="Footer"/>
      <w:rPr>
        <w:rFonts w:ascii="Arial" w:hAnsi="Arial" w:cs="Arial"/>
        <w:i/>
        <w:iCs/>
        <w:color w:val="FF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A1B3B" w14:textId="77777777" w:rsidR="00D50423" w:rsidRDefault="00D504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5F20A" w14:textId="77777777" w:rsidR="002A688C" w:rsidRDefault="002A688C" w:rsidP="00327B06">
      <w:r>
        <w:separator/>
      </w:r>
    </w:p>
  </w:footnote>
  <w:footnote w:type="continuationSeparator" w:id="0">
    <w:p w14:paraId="5ADBC5DC" w14:textId="77777777" w:rsidR="002A688C" w:rsidRDefault="002A688C" w:rsidP="00327B06">
      <w:r>
        <w:continuationSeparator/>
      </w:r>
    </w:p>
  </w:footnote>
  <w:footnote w:type="continuationNotice" w:id="1">
    <w:p w14:paraId="5AE79818" w14:textId="77777777" w:rsidR="002A688C" w:rsidRDefault="002A68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65D5C" w14:textId="77777777" w:rsidR="00D50423" w:rsidRDefault="00D504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21AF3576" w14:paraId="422D696A" w14:textId="77777777" w:rsidTr="21AF3576">
      <w:trPr>
        <w:trHeight w:val="300"/>
      </w:trPr>
      <w:tc>
        <w:tcPr>
          <w:tcW w:w="3485" w:type="dxa"/>
        </w:tcPr>
        <w:p w14:paraId="47CAE3E9" w14:textId="4928AF9A" w:rsidR="21AF3576" w:rsidRDefault="21AF3576" w:rsidP="21AF3576">
          <w:pPr>
            <w:pStyle w:val="Header"/>
            <w:ind w:left="-115"/>
          </w:pPr>
        </w:p>
      </w:tc>
      <w:tc>
        <w:tcPr>
          <w:tcW w:w="3485" w:type="dxa"/>
        </w:tcPr>
        <w:p w14:paraId="10A5FE0A" w14:textId="5C95EC22" w:rsidR="21AF3576" w:rsidRDefault="21AF3576" w:rsidP="21AF3576">
          <w:pPr>
            <w:pStyle w:val="Header"/>
            <w:jc w:val="center"/>
          </w:pPr>
        </w:p>
      </w:tc>
      <w:tc>
        <w:tcPr>
          <w:tcW w:w="3485" w:type="dxa"/>
        </w:tcPr>
        <w:p w14:paraId="6D886A25" w14:textId="0D70BD87" w:rsidR="21AF3576" w:rsidRDefault="21AF3576" w:rsidP="21AF3576">
          <w:pPr>
            <w:pStyle w:val="Header"/>
            <w:ind w:right="-115"/>
            <w:jc w:val="right"/>
          </w:pPr>
        </w:p>
      </w:tc>
    </w:tr>
  </w:tbl>
  <w:p w14:paraId="51583A15" w14:textId="70B3FBEE" w:rsidR="21AF3576" w:rsidRDefault="21AF3576" w:rsidP="21AF35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26E32" w14:textId="77777777" w:rsidR="00D50423" w:rsidRDefault="00D504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0AD0"/>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8D3317"/>
    <w:multiLevelType w:val="singleLevel"/>
    <w:tmpl w:val="08090003"/>
    <w:lvl w:ilvl="0">
      <w:start w:val="1"/>
      <w:numFmt w:val="bullet"/>
      <w:lvlText w:val="o"/>
      <w:lvlJc w:val="left"/>
      <w:pPr>
        <w:ind w:left="360" w:hanging="360"/>
      </w:pPr>
      <w:rPr>
        <w:rFonts w:ascii="Courier New" w:hAnsi="Courier New" w:cs="Courier New" w:hint="default"/>
      </w:rPr>
    </w:lvl>
  </w:abstractNum>
  <w:abstractNum w:abstractNumId="2" w15:restartNumberingAfterBreak="0">
    <w:nsid w:val="073519B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A817E5A"/>
    <w:multiLevelType w:val="hybridMultilevel"/>
    <w:tmpl w:val="4824DC56"/>
    <w:lvl w:ilvl="0" w:tplc="61AC6626">
      <w:start w:val="1"/>
      <w:numFmt w:val="bullet"/>
      <w:lvlText w:val=""/>
      <w:lvlJc w:val="left"/>
      <w:pPr>
        <w:ind w:left="360" w:hanging="360"/>
      </w:pPr>
      <w:rPr>
        <w:rFonts w:ascii="Wingdings" w:hAnsi="Wingdings" w:hint="default"/>
      </w:rPr>
    </w:lvl>
    <w:lvl w:ilvl="1" w:tplc="4FDE7B5E">
      <w:start w:val="1"/>
      <w:numFmt w:val="bullet"/>
      <w:lvlText w:val="o"/>
      <w:lvlJc w:val="left"/>
      <w:pPr>
        <w:ind w:left="1080" w:hanging="360"/>
      </w:pPr>
      <w:rPr>
        <w:rFonts w:ascii="Courier New" w:hAnsi="Courier New" w:hint="default"/>
      </w:rPr>
    </w:lvl>
    <w:lvl w:ilvl="2" w:tplc="53E87626">
      <w:start w:val="1"/>
      <w:numFmt w:val="bullet"/>
      <w:lvlText w:val=""/>
      <w:lvlJc w:val="left"/>
      <w:pPr>
        <w:ind w:left="1800" w:hanging="360"/>
      </w:pPr>
      <w:rPr>
        <w:rFonts w:ascii="Wingdings" w:hAnsi="Wingdings" w:hint="default"/>
      </w:rPr>
    </w:lvl>
    <w:lvl w:ilvl="3" w:tplc="118EECCE">
      <w:start w:val="1"/>
      <w:numFmt w:val="bullet"/>
      <w:lvlText w:val=""/>
      <w:lvlJc w:val="left"/>
      <w:pPr>
        <w:ind w:left="2520" w:hanging="360"/>
      </w:pPr>
      <w:rPr>
        <w:rFonts w:ascii="Symbol" w:hAnsi="Symbol" w:hint="default"/>
      </w:rPr>
    </w:lvl>
    <w:lvl w:ilvl="4" w:tplc="18E2FDC2">
      <w:start w:val="1"/>
      <w:numFmt w:val="bullet"/>
      <w:lvlText w:val="o"/>
      <w:lvlJc w:val="left"/>
      <w:pPr>
        <w:ind w:left="3240" w:hanging="360"/>
      </w:pPr>
      <w:rPr>
        <w:rFonts w:ascii="Courier New" w:hAnsi="Courier New" w:hint="default"/>
      </w:rPr>
    </w:lvl>
    <w:lvl w:ilvl="5" w:tplc="8C4495FE">
      <w:start w:val="1"/>
      <w:numFmt w:val="bullet"/>
      <w:lvlText w:val=""/>
      <w:lvlJc w:val="left"/>
      <w:pPr>
        <w:ind w:left="3960" w:hanging="360"/>
      </w:pPr>
      <w:rPr>
        <w:rFonts w:ascii="Wingdings" w:hAnsi="Wingdings" w:hint="default"/>
      </w:rPr>
    </w:lvl>
    <w:lvl w:ilvl="6" w:tplc="DB783BAC">
      <w:start w:val="1"/>
      <w:numFmt w:val="bullet"/>
      <w:lvlText w:val=""/>
      <w:lvlJc w:val="left"/>
      <w:pPr>
        <w:ind w:left="4680" w:hanging="360"/>
      </w:pPr>
      <w:rPr>
        <w:rFonts w:ascii="Symbol" w:hAnsi="Symbol" w:hint="default"/>
      </w:rPr>
    </w:lvl>
    <w:lvl w:ilvl="7" w:tplc="C62E76BC">
      <w:start w:val="1"/>
      <w:numFmt w:val="bullet"/>
      <w:lvlText w:val="o"/>
      <w:lvlJc w:val="left"/>
      <w:pPr>
        <w:ind w:left="5400" w:hanging="360"/>
      </w:pPr>
      <w:rPr>
        <w:rFonts w:ascii="Courier New" w:hAnsi="Courier New" w:hint="default"/>
      </w:rPr>
    </w:lvl>
    <w:lvl w:ilvl="8" w:tplc="79CE7896">
      <w:start w:val="1"/>
      <w:numFmt w:val="bullet"/>
      <w:lvlText w:val=""/>
      <w:lvlJc w:val="left"/>
      <w:pPr>
        <w:ind w:left="6120" w:hanging="360"/>
      </w:pPr>
      <w:rPr>
        <w:rFonts w:ascii="Wingdings" w:hAnsi="Wingdings" w:hint="default"/>
      </w:rPr>
    </w:lvl>
  </w:abstractNum>
  <w:abstractNum w:abstractNumId="4" w15:restartNumberingAfterBreak="0">
    <w:nsid w:val="1C19134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CB87358"/>
    <w:multiLevelType w:val="singleLevel"/>
    <w:tmpl w:val="08090005"/>
    <w:lvl w:ilvl="0">
      <w:start w:val="1"/>
      <w:numFmt w:val="bullet"/>
      <w:lvlText w:val=""/>
      <w:lvlJc w:val="left"/>
      <w:pPr>
        <w:ind w:left="720" w:hanging="360"/>
      </w:pPr>
      <w:rPr>
        <w:rFonts w:ascii="Wingdings" w:hAnsi="Wingdings" w:hint="default"/>
      </w:rPr>
    </w:lvl>
  </w:abstractNum>
  <w:abstractNum w:abstractNumId="6" w15:restartNumberingAfterBreak="0">
    <w:nsid w:val="1E38014A"/>
    <w:multiLevelType w:val="hybridMultilevel"/>
    <w:tmpl w:val="D70C8C34"/>
    <w:lvl w:ilvl="0" w:tplc="08090005">
      <w:start w:val="1"/>
      <w:numFmt w:val="bullet"/>
      <w:lvlText w:val=""/>
      <w:lvlJc w:val="left"/>
      <w:pPr>
        <w:ind w:left="1003"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20C850F4"/>
    <w:multiLevelType w:val="hybridMultilevel"/>
    <w:tmpl w:val="E47C25E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4A151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2C1312F2"/>
    <w:multiLevelType w:val="hybridMultilevel"/>
    <w:tmpl w:val="2736A700"/>
    <w:lvl w:ilvl="0" w:tplc="FFFFFFFF">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38E09A6"/>
    <w:multiLevelType w:val="singleLevel"/>
    <w:tmpl w:val="D1F8AD56"/>
    <w:lvl w:ilvl="0">
      <w:start w:val="1"/>
      <w:numFmt w:val="decimal"/>
      <w:lvlText w:val="%1"/>
      <w:lvlJc w:val="left"/>
      <w:pPr>
        <w:tabs>
          <w:tab w:val="num" w:pos="720"/>
        </w:tabs>
        <w:ind w:left="720" w:hanging="720"/>
      </w:pPr>
    </w:lvl>
  </w:abstractNum>
  <w:abstractNum w:abstractNumId="11" w15:restartNumberingAfterBreak="0">
    <w:nsid w:val="366207A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39C86D34"/>
    <w:multiLevelType w:val="hybridMultilevel"/>
    <w:tmpl w:val="75388658"/>
    <w:lvl w:ilvl="0" w:tplc="08090001">
      <w:start w:val="1"/>
      <w:numFmt w:val="bullet"/>
      <w:lvlText w:val=""/>
      <w:lvlJc w:val="left"/>
      <w:pPr>
        <w:ind w:left="360" w:hanging="360"/>
      </w:pPr>
      <w:rPr>
        <w:rFonts w:ascii="Symbol" w:hAnsi="Symbol" w:hint="default"/>
      </w:rPr>
    </w:lvl>
    <w:lvl w:ilvl="1" w:tplc="863C41D8">
      <w:numFmt w:val="bullet"/>
      <w:lvlText w:val="•"/>
      <w:lvlJc w:val="left"/>
      <w:pPr>
        <w:ind w:left="1440" w:hanging="360"/>
      </w:pPr>
      <w:rPr>
        <w:rFonts w:ascii="Syntax-Roman" w:eastAsia="Calibri" w:hAnsi="Syntax-Roman" w:cs="Syntax-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494665"/>
    <w:multiLevelType w:val="hybridMultilevel"/>
    <w:tmpl w:val="AD5E813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4576061F"/>
    <w:multiLevelType w:val="hybridMultilevel"/>
    <w:tmpl w:val="29FAE76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021370"/>
    <w:multiLevelType w:val="multilevel"/>
    <w:tmpl w:val="B3ECDE2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Times New Roman"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Times New Roman"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BAB2FC1"/>
    <w:multiLevelType w:val="hybridMultilevel"/>
    <w:tmpl w:val="8A6A836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34B3430"/>
    <w:multiLevelType w:val="singleLevel"/>
    <w:tmpl w:val="B8982EB6"/>
    <w:lvl w:ilvl="0">
      <w:start w:val="1"/>
      <w:numFmt w:val="decimal"/>
      <w:lvlText w:val="%1"/>
      <w:lvlJc w:val="left"/>
      <w:pPr>
        <w:tabs>
          <w:tab w:val="num" w:pos="720"/>
        </w:tabs>
        <w:ind w:left="720" w:hanging="720"/>
      </w:pPr>
    </w:lvl>
  </w:abstractNum>
  <w:abstractNum w:abstractNumId="18" w15:restartNumberingAfterBreak="0">
    <w:nsid w:val="5FB8701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0EA3AB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BF8541B"/>
    <w:multiLevelType w:val="hybridMultilevel"/>
    <w:tmpl w:val="D2443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777B42"/>
    <w:multiLevelType w:val="hybridMultilevel"/>
    <w:tmpl w:val="DCF0A65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2104984">
    <w:abstractNumId w:val="3"/>
  </w:num>
  <w:num w:numId="2" w16cid:durableId="977759299">
    <w:abstractNumId w:val="18"/>
  </w:num>
  <w:num w:numId="3" w16cid:durableId="473641579">
    <w:abstractNumId w:val="5"/>
  </w:num>
  <w:num w:numId="4" w16cid:durableId="1546992098">
    <w:abstractNumId w:val="1"/>
  </w:num>
  <w:num w:numId="5" w16cid:durableId="733891071">
    <w:abstractNumId w:val="2"/>
  </w:num>
  <w:num w:numId="6" w16cid:durableId="392587487">
    <w:abstractNumId w:val="8"/>
  </w:num>
  <w:num w:numId="7" w16cid:durableId="2030981608">
    <w:abstractNumId w:val="19"/>
  </w:num>
  <w:num w:numId="8" w16cid:durableId="1085801244">
    <w:abstractNumId w:val="4"/>
  </w:num>
  <w:num w:numId="9" w16cid:durableId="1279067297">
    <w:abstractNumId w:val="0"/>
  </w:num>
  <w:num w:numId="10" w16cid:durableId="969630336">
    <w:abstractNumId w:val="11"/>
  </w:num>
  <w:num w:numId="11" w16cid:durableId="1733112944">
    <w:abstractNumId w:val="17"/>
    <w:lvlOverride w:ilvl="0">
      <w:startOverride w:val="1"/>
    </w:lvlOverride>
  </w:num>
  <w:num w:numId="12" w16cid:durableId="158394966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33961010">
    <w:abstractNumId w:val="10"/>
    <w:lvlOverride w:ilvl="0">
      <w:startOverride w:val="1"/>
    </w:lvlOverride>
  </w:num>
  <w:num w:numId="14" w16cid:durableId="268777270">
    <w:abstractNumId w:val="15"/>
  </w:num>
  <w:num w:numId="15" w16cid:durableId="5616878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73136352">
    <w:abstractNumId w:val="6"/>
  </w:num>
  <w:num w:numId="17" w16cid:durableId="198512755">
    <w:abstractNumId w:val="9"/>
  </w:num>
  <w:num w:numId="18" w16cid:durableId="962924351">
    <w:abstractNumId w:val="20"/>
  </w:num>
  <w:num w:numId="19" w16cid:durableId="1338848249">
    <w:abstractNumId w:val="16"/>
  </w:num>
  <w:num w:numId="20" w16cid:durableId="1703899314">
    <w:abstractNumId w:val="21"/>
  </w:num>
  <w:num w:numId="21" w16cid:durableId="531236169">
    <w:abstractNumId w:val="14"/>
  </w:num>
  <w:num w:numId="22" w16cid:durableId="1784421959">
    <w:abstractNumId w:val="12"/>
  </w:num>
  <w:num w:numId="23" w16cid:durableId="20292117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00D"/>
    <w:rsid w:val="00016EA9"/>
    <w:rsid w:val="00016F93"/>
    <w:rsid w:val="0002183B"/>
    <w:rsid w:val="00025A25"/>
    <w:rsid w:val="00026460"/>
    <w:rsid w:val="000332D3"/>
    <w:rsid w:val="000462DD"/>
    <w:rsid w:val="000519CA"/>
    <w:rsid w:val="00051ADB"/>
    <w:rsid w:val="00054A40"/>
    <w:rsid w:val="00057D4A"/>
    <w:rsid w:val="00077D50"/>
    <w:rsid w:val="0008318B"/>
    <w:rsid w:val="00085271"/>
    <w:rsid w:val="00085E19"/>
    <w:rsid w:val="000A4E62"/>
    <w:rsid w:val="000A5D27"/>
    <w:rsid w:val="000A60F9"/>
    <w:rsid w:val="000A73AB"/>
    <w:rsid w:val="000B1FF4"/>
    <w:rsid w:val="000B2DB5"/>
    <w:rsid w:val="000B6AF3"/>
    <w:rsid w:val="000D0F33"/>
    <w:rsid w:val="000D3F29"/>
    <w:rsid w:val="000D749B"/>
    <w:rsid w:val="000E64F6"/>
    <w:rsid w:val="000F59AC"/>
    <w:rsid w:val="000F5D71"/>
    <w:rsid w:val="00106453"/>
    <w:rsid w:val="0012370F"/>
    <w:rsid w:val="00132BB6"/>
    <w:rsid w:val="00134600"/>
    <w:rsid w:val="00134E51"/>
    <w:rsid w:val="001372D1"/>
    <w:rsid w:val="00137E1A"/>
    <w:rsid w:val="0014141F"/>
    <w:rsid w:val="00141978"/>
    <w:rsid w:val="00141CA7"/>
    <w:rsid w:val="00146326"/>
    <w:rsid w:val="00157D3A"/>
    <w:rsid w:val="001716D8"/>
    <w:rsid w:val="0017616F"/>
    <w:rsid w:val="00194E87"/>
    <w:rsid w:val="001A716E"/>
    <w:rsid w:val="001B7D69"/>
    <w:rsid w:val="001C06A0"/>
    <w:rsid w:val="001C27E3"/>
    <w:rsid w:val="001C3400"/>
    <w:rsid w:val="001C37C2"/>
    <w:rsid w:val="001D3718"/>
    <w:rsid w:val="001D3F60"/>
    <w:rsid w:val="001D60E8"/>
    <w:rsid w:val="001E1E80"/>
    <w:rsid w:val="001E35D7"/>
    <w:rsid w:val="002136EF"/>
    <w:rsid w:val="00217726"/>
    <w:rsid w:val="002333A1"/>
    <w:rsid w:val="00244618"/>
    <w:rsid w:val="0026168E"/>
    <w:rsid w:val="00273036"/>
    <w:rsid w:val="00284E95"/>
    <w:rsid w:val="00294E8D"/>
    <w:rsid w:val="002A688C"/>
    <w:rsid w:val="002B0C44"/>
    <w:rsid w:val="002B2E93"/>
    <w:rsid w:val="002B32A2"/>
    <w:rsid w:val="002C30FC"/>
    <w:rsid w:val="002C3D85"/>
    <w:rsid w:val="002D3EE8"/>
    <w:rsid w:val="002D6934"/>
    <w:rsid w:val="00300128"/>
    <w:rsid w:val="003010BD"/>
    <w:rsid w:val="003069DC"/>
    <w:rsid w:val="00307D83"/>
    <w:rsid w:val="0031794F"/>
    <w:rsid w:val="00327B06"/>
    <w:rsid w:val="0033516C"/>
    <w:rsid w:val="003403AF"/>
    <w:rsid w:val="00340C43"/>
    <w:rsid w:val="0034535E"/>
    <w:rsid w:val="00356828"/>
    <w:rsid w:val="00360799"/>
    <w:rsid w:val="00382ED2"/>
    <w:rsid w:val="00390D24"/>
    <w:rsid w:val="00391482"/>
    <w:rsid w:val="003928E6"/>
    <w:rsid w:val="003B080A"/>
    <w:rsid w:val="003B4F8B"/>
    <w:rsid w:val="003C7584"/>
    <w:rsid w:val="003D0F18"/>
    <w:rsid w:val="003D44FF"/>
    <w:rsid w:val="003D4CDD"/>
    <w:rsid w:val="003E077C"/>
    <w:rsid w:val="003E58F3"/>
    <w:rsid w:val="003F3AD7"/>
    <w:rsid w:val="003F789B"/>
    <w:rsid w:val="0040529E"/>
    <w:rsid w:val="00415B13"/>
    <w:rsid w:val="0044664F"/>
    <w:rsid w:val="00470915"/>
    <w:rsid w:val="0047503B"/>
    <w:rsid w:val="0047646C"/>
    <w:rsid w:val="00491BF5"/>
    <w:rsid w:val="00496AF2"/>
    <w:rsid w:val="004A0F96"/>
    <w:rsid w:val="004A61D3"/>
    <w:rsid w:val="004A7C86"/>
    <w:rsid w:val="004A7CA2"/>
    <w:rsid w:val="004B1797"/>
    <w:rsid w:val="004B43B5"/>
    <w:rsid w:val="004B4EFA"/>
    <w:rsid w:val="004B7DDE"/>
    <w:rsid w:val="004D2203"/>
    <w:rsid w:val="004D3511"/>
    <w:rsid w:val="004E14E3"/>
    <w:rsid w:val="004E7A19"/>
    <w:rsid w:val="004F2949"/>
    <w:rsid w:val="004F3543"/>
    <w:rsid w:val="005003CF"/>
    <w:rsid w:val="00506058"/>
    <w:rsid w:val="00526801"/>
    <w:rsid w:val="00545E8C"/>
    <w:rsid w:val="0055017A"/>
    <w:rsid w:val="00561E5C"/>
    <w:rsid w:val="0056464A"/>
    <w:rsid w:val="005716F4"/>
    <w:rsid w:val="00571FFB"/>
    <w:rsid w:val="005728DC"/>
    <w:rsid w:val="00572F46"/>
    <w:rsid w:val="005833F7"/>
    <w:rsid w:val="00593C53"/>
    <w:rsid w:val="00595D13"/>
    <w:rsid w:val="005A25E6"/>
    <w:rsid w:val="005A603D"/>
    <w:rsid w:val="005A7D2D"/>
    <w:rsid w:val="005B1B05"/>
    <w:rsid w:val="005D293E"/>
    <w:rsid w:val="005E14BB"/>
    <w:rsid w:val="005F61C1"/>
    <w:rsid w:val="00601EB7"/>
    <w:rsid w:val="00620325"/>
    <w:rsid w:val="00620E72"/>
    <w:rsid w:val="00622AA4"/>
    <w:rsid w:val="00631DE9"/>
    <w:rsid w:val="00642B2F"/>
    <w:rsid w:val="0065488A"/>
    <w:rsid w:val="00660701"/>
    <w:rsid w:val="006700CE"/>
    <w:rsid w:val="006868E3"/>
    <w:rsid w:val="0069372B"/>
    <w:rsid w:val="00696B87"/>
    <w:rsid w:val="006A400D"/>
    <w:rsid w:val="006C44CD"/>
    <w:rsid w:val="006C47AE"/>
    <w:rsid w:val="006D5FAE"/>
    <w:rsid w:val="006E47BE"/>
    <w:rsid w:val="006E5875"/>
    <w:rsid w:val="006E5C62"/>
    <w:rsid w:val="006F5D02"/>
    <w:rsid w:val="00701E0F"/>
    <w:rsid w:val="007075C5"/>
    <w:rsid w:val="007157A9"/>
    <w:rsid w:val="0071770E"/>
    <w:rsid w:val="00735BEB"/>
    <w:rsid w:val="007530FB"/>
    <w:rsid w:val="007558CF"/>
    <w:rsid w:val="00756D2A"/>
    <w:rsid w:val="007672A7"/>
    <w:rsid w:val="00770594"/>
    <w:rsid w:val="007744ED"/>
    <w:rsid w:val="0079529F"/>
    <w:rsid w:val="007A4A8F"/>
    <w:rsid w:val="007A70A6"/>
    <w:rsid w:val="007C3EE6"/>
    <w:rsid w:val="007D6268"/>
    <w:rsid w:val="007E7531"/>
    <w:rsid w:val="007F46B7"/>
    <w:rsid w:val="007F540A"/>
    <w:rsid w:val="00811FED"/>
    <w:rsid w:val="008127AE"/>
    <w:rsid w:val="00815697"/>
    <w:rsid w:val="00817EF5"/>
    <w:rsid w:val="00823FF7"/>
    <w:rsid w:val="00833566"/>
    <w:rsid w:val="00837591"/>
    <w:rsid w:val="00843BF2"/>
    <w:rsid w:val="00850AA1"/>
    <w:rsid w:val="00855B4E"/>
    <w:rsid w:val="00870642"/>
    <w:rsid w:val="00893C27"/>
    <w:rsid w:val="008965E7"/>
    <w:rsid w:val="008966D0"/>
    <w:rsid w:val="008C26A4"/>
    <w:rsid w:val="008C30C1"/>
    <w:rsid w:val="008C5138"/>
    <w:rsid w:val="008C5A35"/>
    <w:rsid w:val="008D785B"/>
    <w:rsid w:val="008E00C5"/>
    <w:rsid w:val="008E1E0C"/>
    <w:rsid w:val="008E67E1"/>
    <w:rsid w:val="008F5AD5"/>
    <w:rsid w:val="009004AB"/>
    <w:rsid w:val="00906278"/>
    <w:rsid w:val="0091249B"/>
    <w:rsid w:val="00912511"/>
    <w:rsid w:val="00912563"/>
    <w:rsid w:val="0093350C"/>
    <w:rsid w:val="00946791"/>
    <w:rsid w:val="00946B66"/>
    <w:rsid w:val="00952BC8"/>
    <w:rsid w:val="00961961"/>
    <w:rsid w:val="0096548A"/>
    <w:rsid w:val="00971BA8"/>
    <w:rsid w:val="00972AFD"/>
    <w:rsid w:val="00974E25"/>
    <w:rsid w:val="00975574"/>
    <w:rsid w:val="00977272"/>
    <w:rsid w:val="00992DFF"/>
    <w:rsid w:val="0099384C"/>
    <w:rsid w:val="00996F5D"/>
    <w:rsid w:val="009A1D10"/>
    <w:rsid w:val="009A3027"/>
    <w:rsid w:val="009A422F"/>
    <w:rsid w:val="009B63A1"/>
    <w:rsid w:val="009C080D"/>
    <w:rsid w:val="009C1F6F"/>
    <w:rsid w:val="009C3203"/>
    <w:rsid w:val="009C60BC"/>
    <w:rsid w:val="009D069E"/>
    <w:rsid w:val="009D2BF2"/>
    <w:rsid w:val="009D4821"/>
    <w:rsid w:val="009E16D7"/>
    <w:rsid w:val="009F00BD"/>
    <w:rsid w:val="009F31BE"/>
    <w:rsid w:val="009F3F1A"/>
    <w:rsid w:val="009F6A8A"/>
    <w:rsid w:val="00A04C96"/>
    <w:rsid w:val="00A163AA"/>
    <w:rsid w:val="00A4438F"/>
    <w:rsid w:val="00A5107F"/>
    <w:rsid w:val="00A54291"/>
    <w:rsid w:val="00A63985"/>
    <w:rsid w:val="00A640E9"/>
    <w:rsid w:val="00A76242"/>
    <w:rsid w:val="00A77034"/>
    <w:rsid w:val="00A80F3D"/>
    <w:rsid w:val="00A8104F"/>
    <w:rsid w:val="00A84A1A"/>
    <w:rsid w:val="00A854C9"/>
    <w:rsid w:val="00AA1495"/>
    <w:rsid w:val="00AA7391"/>
    <w:rsid w:val="00AB3597"/>
    <w:rsid w:val="00AB5440"/>
    <w:rsid w:val="00AC138C"/>
    <w:rsid w:val="00AC4EA8"/>
    <w:rsid w:val="00AD101B"/>
    <w:rsid w:val="00AD6C8A"/>
    <w:rsid w:val="00AF368F"/>
    <w:rsid w:val="00AF4F50"/>
    <w:rsid w:val="00AF53AA"/>
    <w:rsid w:val="00AF5AC9"/>
    <w:rsid w:val="00B00682"/>
    <w:rsid w:val="00B1495B"/>
    <w:rsid w:val="00B172F5"/>
    <w:rsid w:val="00B215FA"/>
    <w:rsid w:val="00B419BD"/>
    <w:rsid w:val="00B47FE8"/>
    <w:rsid w:val="00B53383"/>
    <w:rsid w:val="00B6115E"/>
    <w:rsid w:val="00B625E6"/>
    <w:rsid w:val="00B81638"/>
    <w:rsid w:val="00B91C8E"/>
    <w:rsid w:val="00BB3036"/>
    <w:rsid w:val="00BC0D43"/>
    <w:rsid w:val="00BC48C4"/>
    <w:rsid w:val="00BC4B6C"/>
    <w:rsid w:val="00BC6594"/>
    <w:rsid w:val="00BD0695"/>
    <w:rsid w:val="00BD225B"/>
    <w:rsid w:val="00BD5A8E"/>
    <w:rsid w:val="00BF0C05"/>
    <w:rsid w:val="00C452FA"/>
    <w:rsid w:val="00C46B87"/>
    <w:rsid w:val="00C51AEB"/>
    <w:rsid w:val="00C5590E"/>
    <w:rsid w:val="00C67ACE"/>
    <w:rsid w:val="00C734CB"/>
    <w:rsid w:val="00C8475E"/>
    <w:rsid w:val="00C91898"/>
    <w:rsid w:val="00CA0D30"/>
    <w:rsid w:val="00CA77F7"/>
    <w:rsid w:val="00CB23B4"/>
    <w:rsid w:val="00CC037E"/>
    <w:rsid w:val="00CC166C"/>
    <w:rsid w:val="00CC6FDD"/>
    <w:rsid w:val="00CD7530"/>
    <w:rsid w:val="00CE2F2D"/>
    <w:rsid w:val="00CE593D"/>
    <w:rsid w:val="00CF1405"/>
    <w:rsid w:val="00CF2BE7"/>
    <w:rsid w:val="00CF449E"/>
    <w:rsid w:val="00CF65D8"/>
    <w:rsid w:val="00D0330C"/>
    <w:rsid w:val="00D038EA"/>
    <w:rsid w:val="00D1127F"/>
    <w:rsid w:val="00D1427A"/>
    <w:rsid w:val="00D228BB"/>
    <w:rsid w:val="00D42668"/>
    <w:rsid w:val="00D50423"/>
    <w:rsid w:val="00D67319"/>
    <w:rsid w:val="00D72995"/>
    <w:rsid w:val="00D752DB"/>
    <w:rsid w:val="00D846F6"/>
    <w:rsid w:val="00D859C4"/>
    <w:rsid w:val="00DA0EAF"/>
    <w:rsid w:val="00DA5798"/>
    <w:rsid w:val="00DB08C6"/>
    <w:rsid w:val="00DC3925"/>
    <w:rsid w:val="00DD06BD"/>
    <w:rsid w:val="00DE0193"/>
    <w:rsid w:val="00DE1CF8"/>
    <w:rsid w:val="00DE55E9"/>
    <w:rsid w:val="00DE5811"/>
    <w:rsid w:val="00DE5AB2"/>
    <w:rsid w:val="00DF2A00"/>
    <w:rsid w:val="00DF497C"/>
    <w:rsid w:val="00DF4AEB"/>
    <w:rsid w:val="00E01B4D"/>
    <w:rsid w:val="00E031C6"/>
    <w:rsid w:val="00E06A14"/>
    <w:rsid w:val="00E16478"/>
    <w:rsid w:val="00E22470"/>
    <w:rsid w:val="00E33315"/>
    <w:rsid w:val="00E4795F"/>
    <w:rsid w:val="00E57FEB"/>
    <w:rsid w:val="00E6413B"/>
    <w:rsid w:val="00E71CDC"/>
    <w:rsid w:val="00E73209"/>
    <w:rsid w:val="00E75BD7"/>
    <w:rsid w:val="00E871AF"/>
    <w:rsid w:val="00E87BC0"/>
    <w:rsid w:val="00E94754"/>
    <w:rsid w:val="00E97FC6"/>
    <w:rsid w:val="00EA2574"/>
    <w:rsid w:val="00EA3D7E"/>
    <w:rsid w:val="00EB3FE2"/>
    <w:rsid w:val="00EB4294"/>
    <w:rsid w:val="00EB55ED"/>
    <w:rsid w:val="00EB6357"/>
    <w:rsid w:val="00EC1BA6"/>
    <w:rsid w:val="00EC29C3"/>
    <w:rsid w:val="00EE2B0F"/>
    <w:rsid w:val="00EF44CA"/>
    <w:rsid w:val="00EF53F6"/>
    <w:rsid w:val="00EF588F"/>
    <w:rsid w:val="00F0055D"/>
    <w:rsid w:val="00F1387E"/>
    <w:rsid w:val="00F14A84"/>
    <w:rsid w:val="00F15F74"/>
    <w:rsid w:val="00F210CA"/>
    <w:rsid w:val="00F311B6"/>
    <w:rsid w:val="00F31BAD"/>
    <w:rsid w:val="00F346B3"/>
    <w:rsid w:val="00F354B6"/>
    <w:rsid w:val="00F438A2"/>
    <w:rsid w:val="00F43BA5"/>
    <w:rsid w:val="00F43FCD"/>
    <w:rsid w:val="00F6649F"/>
    <w:rsid w:val="00F679E8"/>
    <w:rsid w:val="00F733B5"/>
    <w:rsid w:val="00F95503"/>
    <w:rsid w:val="00FA1BE1"/>
    <w:rsid w:val="00FA34FE"/>
    <w:rsid w:val="00FC2F79"/>
    <w:rsid w:val="00FD104E"/>
    <w:rsid w:val="00FD5E07"/>
    <w:rsid w:val="00FE2C02"/>
    <w:rsid w:val="00FE49D4"/>
    <w:rsid w:val="00FF6454"/>
    <w:rsid w:val="00FF7507"/>
    <w:rsid w:val="06CA8DCB"/>
    <w:rsid w:val="0CB3A005"/>
    <w:rsid w:val="12DEDD26"/>
    <w:rsid w:val="1341EF8B"/>
    <w:rsid w:val="18154448"/>
    <w:rsid w:val="18F0D73C"/>
    <w:rsid w:val="1B881BF5"/>
    <w:rsid w:val="1BF02F5D"/>
    <w:rsid w:val="1D25E131"/>
    <w:rsid w:val="21AF3576"/>
    <w:rsid w:val="46C5E9B4"/>
    <w:rsid w:val="47139328"/>
    <w:rsid w:val="47735E00"/>
    <w:rsid w:val="5232CF2A"/>
    <w:rsid w:val="52E23616"/>
    <w:rsid w:val="59E60C3F"/>
    <w:rsid w:val="6CA5B52A"/>
    <w:rsid w:val="6E59596F"/>
    <w:rsid w:val="761CEB14"/>
    <w:rsid w:val="7E6D236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72A56"/>
  <w15:docId w15:val="{3B9F113D-6FBD-48BF-95B3-CB85A4098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0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A400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382ED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400D"/>
    <w:rPr>
      <w:rFonts w:eastAsia="Times New Roman"/>
      <w:b/>
      <w:bCs/>
      <w:kern w:val="32"/>
      <w:sz w:val="32"/>
      <w:szCs w:val="32"/>
    </w:rPr>
  </w:style>
  <w:style w:type="paragraph" w:styleId="Header">
    <w:name w:val="header"/>
    <w:basedOn w:val="Normal"/>
    <w:link w:val="HeaderChar"/>
    <w:uiPriority w:val="99"/>
    <w:unhideWhenUsed/>
    <w:rsid w:val="00327B06"/>
    <w:pPr>
      <w:tabs>
        <w:tab w:val="center" w:pos="4513"/>
        <w:tab w:val="right" w:pos="9026"/>
      </w:tabs>
    </w:pPr>
  </w:style>
  <w:style w:type="character" w:customStyle="1" w:styleId="HeaderChar">
    <w:name w:val="Header Char"/>
    <w:basedOn w:val="DefaultParagraphFont"/>
    <w:link w:val="Header"/>
    <w:uiPriority w:val="99"/>
    <w:rsid w:val="00327B06"/>
    <w:rPr>
      <w:rFonts w:ascii="Times New Roman" w:eastAsia="Times New Roman" w:hAnsi="Times New Roman" w:cs="Times New Roman"/>
      <w:sz w:val="24"/>
    </w:rPr>
  </w:style>
  <w:style w:type="paragraph" w:styleId="Footer">
    <w:name w:val="footer"/>
    <w:basedOn w:val="Normal"/>
    <w:link w:val="FooterChar"/>
    <w:uiPriority w:val="99"/>
    <w:unhideWhenUsed/>
    <w:rsid w:val="00327B06"/>
    <w:pPr>
      <w:tabs>
        <w:tab w:val="center" w:pos="4513"/>
        <w:tab w:val="right" w:pos="9026"/>
      </w:tabs>
    </w:pPr>
  </w:style>
  <w:style w:type="character" w:customStyle="1" w:styleId="FooterChar">
    <w:name w:val="Footer Char"/>
    <w:basedOn w:val="DefaultParagraphFont"/>
    <w:link w:val="Footer"/>
    <w:uiPriority w:val="99"/>
    <w:rsid w:val="00327B06"/>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27B06"/>
    <w:rPr>
      <w:rFonts w:ascii="Tahoma" w:hAnsi="Tahoma" w:cs="Tahoma"/>
      <w:sz w:val="16"/>
      <w:szCs w:val="16"/>
    </w:rPr>
  </w:style>
  <w:style w:type="character" w:customStyle="1" w:styleId="BalloonTextChar">
    <w:name w:val="Balloon Text Char"/>
    <w:basedOn w:val="DefaultParagraphFont"/>
    <w:link w:val="BalloonText"/>
    <w:uiPriority w:val="99"/>
    <w:semiHidden/>
    <w:rsid w:val="00327B06"/>
    <w:rPr>
      <w:rFonts w:ascii="Tahoma" w:eastAsia="Times New Roman" w:hAnsi="Tahoma" w:cs="Tahoma"/>
      <w:sz w:val="16"/>
      <w:szCs w:val="16"/>
    </w:rPr>
  </w:style>
  <w:style w:type="character" w:styleId="Hyperlink">
    <w:name w:val="Hyperlink"/>
    <w:basedOn w:val="DefaultParagraphFont"/>
    <w:uiPriority w:val="99"/>
    <w:unhideWhenUsed/>
    <w:rsid w:val="00E031C6"/>
    <w:rPr>
      <w:color w:val="0000FF"/>
      <w:u w:val="single"/>
    </w:rPr>
  </w:style>
  <w:style w:type="character" w:styleId="CommentReference">
    <w:name w:val="annotation reference"/>
    <w:basedOn w:val="DefaultParagraphFont"/>
    <w:uiPriority w:val="99"/>
    <w:semiHidden/>
    <w:unhideWhenUsed/>
    <w:rsid w:val="006E5C62"/>
    <w:rPr>
      <w:sz w:val="16"/>
      <w:szCs w:val="16"/>
    </w:rPr>
  </w:style>
  <w:style w:type="paragraph" w:styleId="CommentText">
    <w:name w:val="annotation text"/>
    <w:basedOn w:val="Normal"/>
    <w:link w:val="CommentTextChar"/>
    <w:uiPriority w:val="99"/>
    <w:semiHidden/>
    <w:unhideWhenUsed/>
    <w:rsid w:val="006E5C62"/>
    <w:rPr>
      <w:sz w:val="20"/>
      <w:szCs w:val="20"/>
    </w:rPr>
  </w:style>
  <w:style w:type="character" w:customStyle="1" w:styleId="CommentTextChar">
    <w:name w:val="Comment Text Char"/>
    <w:basedOn w:val="DefaultParagraphFont"/>
    <w:link w:val="CommentText"/>
    <w:uiPriority w:val="99"/>
    <w:semiHidden/>
    <w:rsid w:val="006E5C6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5C62"/>
    <w:rPr>
      <w:b/>
      <w:bCs/>
    </w:rPr>
  </w:style>
  <w:style w:type="character" w:customStyle="1" w:styleId="CommentSubjectChar">
    <w:name w:val="Comment Subject Char"/>
    <w:basedOn w:val="CommentTextChar"/>
    <w:link w:val="CommentSubject"/>
    <w:uiPriority w:val="99"/>
    <w:semiHidden/>
    <w:rsid w:val="006E5C62"/>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B215FA"/>
    <w:rPr>
      <w:color w:val="800080"/>
      <w:u w:val="single"/>
    </w:rPr>
  </w:style>
  <w:style w:type="table" w:styleId="TableGrid">
    <w:name w:val="Table Grid"/>
    <w:basedOn w:val="TableNormal"/>
    <w:uiPriority w:val="59"/>
    <w:rsid w:val="00996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CE593D"/>
    <w:pPr>
      <w:spacing w:after="120"/>
      <w:ind w:left="283"/>
    </w:pPr>
  </w:style>
  <w:style w:type="character" w:customStyle="1" w:styleId="BodyTextIndentChar">
    <w:name w:val="Body Text Indent Char"/>
    <w:basedOn w:val="DefaultParagraphFont"/>
    <w:link w:val="BodyTextIndent"/>
    <w:uiPriority w:val="99"/>
    <w:semiHidden/>
    <w:rsid w:val="00CE593D"/>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C452FA"/>
    <w:pPr>
      <w:ind w:left="720"/>
      <w:contextualSpacing/>
    </w:pPr>
  </w:style>
  <w:style w:type="paragraph" w:styleId="PlainText">
    <w:name w:val="Plain Text"/>
    <w:basedOn w:val="Normal"/>
    <w:link w:val="PlainTextChar"/>
    <w:uiPriority w:val="99"/>
    <w:semiHidden/>
    <w:unhideWhenUsed/>
    <w:rsid w:val="000A5D2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0A5D27"/>
    <w:rPr>
      <w:rFonts w:ascii="Calibri" w:eastAsiaTheme="minorHAnsi" w:hAnsi="Calibri" w:cstheme="minorBidi"/>
      <w:sz w:val="22"/>
      <w:szCs w:val="21"/>
      <w:lang w:eastAsia="en-US"/>
    </w:rPr>
  </w:style>
  <w:style w:type="character" w:customStyle="1" w:styleId="Heading2Char">
    <w:name w:val="Heading 2 Char"/>
    <w:basedOn w:val="DefaultParagraphFont"/>
    <w:link w:val="Heading2"/>
    <w:uiPriority w:val="9"/>
    <w:semiHidden/>
    <w:rsid w:val="00382ED2"/>
    <w:rPr>
      <w:rFonts w:asciiTheme="majorHAnsi" w:eastAsiaTheme="majorEastAsia" w:hAnsiTheme="majorHAnsi" w:cstheme="majorBidi"/>
      <w:color w:val="2E74B5" w:themeColor="accent1" w:themeShade="BF"/>
      <w:sz w:val="26"/>
      <w:szCs w:val="26"/>
      <w:lang w:eastAsia="en-US"/>
    </w:rPr>
  </w:style>
  <w:style w:type="character" w:styleId="UnresolvedMention">
    <w:name w:val="Unresolved Mention"/>
    <w:basedOn w:val="DefaultParagraphFont"/>
    <w:uiPriority w:val="99"/>
    <w:semiHidden/>
    <w:unhideWhenUsed/>
    <w:rsid w:val="000F5D71"/>
    <w:rPr>
      <w:color w:val="605E5C"/>
      <w:shd w:val="clear" w:color="auto" w:fill="E1DFDD"/>
    </w:rPr>
  </w:style>
  <w:style w:type="paragraph" w:styleId="Revision">
    <w:name w:val="Revision"/>
    <w:hidden/>
    <w:uiPriority w:val="99"/>
    <w:semiHidden/>
    <w:rsid w:val="00F311B6"/>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088961">
      <w:bodyDiv w:val="1"/>
      <w:marLeft w:val="0"/>
      <w:marRight w:val="0"/>
      <w:marTop w:val="0"/>
      <w:marBottom w:val="0"/>
      <w:divBdr>
        <w:top w:val="none" w:sz="0" w:space="0" w:color="auto"/>
        <w:left w:val="none" w:sz="0" w:space="0" w:color="auto"/>
        <w:bottom w:val="none" w:sz="0" w:space="0" w:color="auto"/>
        <w:right w:val="none" w:sz="0" w:space="0" w:color="auto"/>
      </w:divBdr>
    </w:div>
    <w:div w:id="590310887">
      <w:bodyDiv w:val="1"/>
      <w:marLeft w:val="0"/>
      <w:marRight w:val="0"/>
      <w:marTop w:val="0"/>
      <w:marBottom w:val="0"/>
      <w:divBdr>
        <w:top w:val="none" w:sz="0" w:space="0" w:color="auto"/>
        <w:left w:val="none" w:sz="0" w:space="0" w:color="auto"/>
        <w:bottom w:val="none" w:sz="0" w:space="0" w:color="auto"/>
        <w:right w:val="none" w:sz="0" w:space="0" w:color="auto"/>
      </w:divBdr>
    </w:div>
    <w:div w:id="783768442">
      <w:bodyDiv w:val="1"/>
      <w:marLeft w:val="0"/>
      <w:marRight w:val="0"/>
      <w:marTop w:val="0"/>
      <w:marBottom w:val="0"/>
      <w:divBdr>
        <w:top w:val="none" w:sz="0" w:space="0" w:color="auto"/>
        <w:left w:val="none" w:sz="0" w:space="0" w:color="auto"/>
        <w:bottom w:val="none" w:sz="0" w:space="0" w:color="auto"/>
        <w:right w:val="none" w:sz="0" w:space="0" w:color="auto"/>
      </w:divBdr>
    </w:div>
    <w:div w:id="788546211">
      <w:bodyDiv w:val="1"/>
      <w:marLeft w:val="0"/>
      <w:marRight w:val="0"/>
      <w:marTop w:val="0"/>
      <w:marBottom w:val="0"/>
      <w:divBdr>
        <w:top w:val="none" w:sz="0" w:space="0" w:color="auto"/>
        <w:left w:val="none" w:sz="0" w:space="0" w:color="auto"/>
        <w:bottom w:val="none" w:sz="0" w:space="0" w:color="auto"/>
        <w:right w:val="none" w:sz="0" w:space="0" w:color="auto"/>
      </w:divBdr>
    </w:div>
    <w:div w:id="795102970">
      <w:bodyDiv w:val="1"/>
      <w:marLeft w:val="0"/>
      <w:marRight w:val="0"/>
      <w:marTop w:val="0"/>
      <w:marBottom w:val="0"/>
      <w:divBdr>
        <w:top w:val="none" w:sz="0" w:space="0" w:color="auto"/>
        <w:left w:val="none" w:sz="0" w:space="0" w:color="auto"/>
        <w:bottom w:val="none" w:sz="0" w:space="0" w:color="auto"/>
        <w:right w:val="none" w:sz="0" w:space="0" w:color="auto"/>
      </w:divBdr>
    </w:div>
    <w:div w:id="1183515059">
      <w:bodyDiv w:val="1"/>
      <w:marLeft w:val="0"/>
      <w:marRight w:val="0"/>
      <w:marTop w:val="0"/>
      <w:marBottom w:val="0"/>
      <w:divBdr>
        <w:top w:val="none" w:sz="0" w:space="0" w:color="auto"/>
        <w:left w:val="none" w:sz="0" w:space="0" w:color="auto"/>
        <w:bottom w:val="none" w:sz="0" w:space="0" w:color="auto"/>
        <w:right w:val="none" w:sz="0" w:space="0" w:color="auto"/>
      </w:divBdr>
    </w:div>
    <w:div w:id="1239748434">
      <w:bodyDiv w:val="1"/>
      <w:marLeft w:val="0"/>
      <w:marRight w:val="0"/>
      <w:marTop w:val="0"/>
      <w:marBottom w:val="0"/>
      <w:divBdr>
        <w:top w:val="none" w:sz="0" w:space="0" w:color="auto"/>
        <w:left w:val="none" w:sz="0" w:space="0" w:color="auto"/>
        <w:bottom w:val="none" w:sz="0" w:space="0" w:color="auto"/>
        <w:right w:val="none" w:sz="0" w:space="0" w:color="auto"/>
      </w:divBdr>
    </w:div>
    <w:div w:id="1725367294">
      <w:bodyDiv w:val="1"/>
      <w:marLeft w:val="0"/>
      <w:marRight w:val="0"/>
      <w:marTop w:val="0"/>
      <w:marBottom w:val="0"/>
      <w:divBdr>
        <w:top w:val="none" w:sz="0" w:space="0" w:color="auto"/>
        <w:left w:val="none" w:sz="0" w:space="0" w:color="auto"/>
        <w:bottom w:val="none" w:sz="0" w:space="0" w:color="auto"/>
        <w:right w:val="none" w:sz="0" w:space="0" w:color="auto"/>
      </w:divBdr>
    </w:div>
    <w:div w:id="1812937655">
      <w:bodyDiv w:val="1"/>
      <w:marLeft w:val="0"/>
      <w:marRight w:val="0"/>
      <w:marTop w:val="0"/>
      <w:marBottom w:val="0"/>
      <w:divBdr>
        <w:top w:val="none" w:sz="0" w:space="0" w:color="auto"/>
        <w:left w:val="none" w:sz="0" w:space="0" w:color="auto"/>
        <w:bottom w:val="none" w:sz="0" w:space="0" w:color="auto"/>
        <w:right w:val="none" w:sz="0" w:space="0" w:color="auto"/>
      </w:divBdr>
    </w:div>
    <w:div w:id="191720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hs.uk/conditions/baby/breastfeeding-and-bottle-feedin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9B2C86-735C-400A-BDAA-B3A44F020B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AA00DA-9D5C-46D6-A336-007B624A73D8}">
  <ds:schemaRefs>
    <ds:schemaRef ds:uri="http://schemas.openxmlformats.org/officeDocument/2006/bibliography"/>
  </ds:schemaRefs>
</ds:datastoreItem>
</file>

<file path=customXml/itemProps3.xml><?xml version="1.0" encoding="utf-8"?>
<ds:datastoreItem xmlns:ds="http://schemas.openxmlformats.org/officeDocument/2006/customXml" ds:itemID="{24024257-A941-41D2-B0B8-57BDF236242F}">
  <ds:schemaRefs>
    <ds:schemaRef ds:uri="http://schemas.microsoft.com/office/2006/documentManagement/types"/>
    <ds:schemaRef ds:uri="http://purl.org/dc/elements/1.1/"/>
    <ds:schemaRef ds:uri="http://purl.org/dc/dcmitype/"/>
    <ds:schemaRef ds:uri="http://www.w3.org/XML/1998/namespace"/>
    <ds:schemaRef ds:uri="http://schemas.microsoft.com/office/infopath/2007/PartnerControls"/>
    <ds:schemaRef ds:uri="4c3b80c5-640a-4874-b78c-e0b0a16b43ff"/>
    <ds:schemaRef ds:uri="9ecd9464-01dd-4d64-bd14-78eb53cb503a"/>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3ECE57DA-95CB-44CA-B9D4-6D5058C4E5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327</Words>
  <Characters>1865</Characters>
  <Application>Microsoft Office Word</Application>
  <DocSecurity>0</DocSecurity>
  <Lines>15</Lines>
  <Paragraphs>4</Paragraphs>
  <ScaleCrop>false</ScaleCrop>
  <Company>Hewlett-Packard Company</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halle</dc:creator>
  <cp:lastModifiedBy>Helen Walters</cp:lastModifiedBy>
  <cp:revision>2</cp:revision>
  <cp:lastPrinted>2018-05-03T10:47:00Z</cp:lastPrinted>
  <dcterms:created xsi:type="dcterms:W3CDTF">2025-10-02T09:04:00Z</dcterms:created>
  <dcterms:modified xsi:type="dcterms:W3CDTF">2025-10-02T09:04:00Z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