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F9A4" w14:textId="402EA201" w:rsidR="00DE3117" w:rsidRDefault="00DE3117" w:rsidP="00DE3117">
      <w:pPr>
        <w:pStyle w:val="BodyText"/>
        <w:spacing w:before="120" w:after="120" w:line="360" w:lineRule="auto"/>
        <w:jc w:val="center"/>
        <w:rPr>
          <w:rFonts w:cs="Arial"/>
          <w:b w:val="0"/>
          <w:bCs w:val="0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5809C9CB" wp14:editId="0A8F4AE3">
            <wp:extent cx="1404000" cy="705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7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306E" w14:textId="22F7B6F6" w:rsidR="004B7E3E" w:rsidRPr="00284F1D" w:rsidRDefault="00A74A6F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Pr="00284F1D">
        <w:rPr>
          <w:rFonts w:cs="Arial"/>
          <w:b w:val="0"/>
          <w:bCs w:val="0"/>
          <w:sz w:val="28"/>
          <w:szCs w:val="28"/>
        </w:rPr>
        <w:t>9</w:t>
      </w:r>
      <w:proofErr w:type="gramStart"/>
      <w:r w:rsidRPr="00284F1D">
        <w:rPr>
          <w:rFonts w:cs="Arial"/>
          <w:b w:val="0"/>
          <w:bCs w:val="0"/>
          <w:sz w:val="28"/>
          <w:szCs w:val="28"/>
        </w:rPr>
        <w:tab/>
      </w:r>
      <w:r w:rsidR="0094510D">
        <w:rPr>
          <w:rFonts w:cs="Arial"/>
          <w:b w:val="0"/>
          <w:bCs w:val="0"/>
          <w:sz w:val="28"/>
          <w:szCs w:val="28"/>
        </w:rPr>
        <w:t xml:space="preserve"> 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</w:t>
      </w:r>
      <w:proofErr w:type="gramEnd"/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 xml:space="preserve">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47B94EFA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proofErr w:type="gramStart"/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 </w:t>
      </w:r>
      <w:r w:rsidR="004B7E3E" w:rsidRPr="008E7D88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8E7D88">
        <w:rPr>
          <w:rFonts w:ascii="Arial" w:hAnsi="Arial" w:cs="Arial"/>
          <w:b/>
          <w:sz w:val="28"/>
          <w:szCs w:val="28"/>
        </w:rPr>
        <w:t xml:space="preserve">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5F15914D" w:rsidR="0B525215" w:rsidRPr="00DE3117" w:rsidRDefault="004B7E3E" w:rsidP="7EC8B2C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 xml:space="preserve">promote security, as well as for exploration and </w:t>
      </w:r>
      <w:proofErr w:type="spellStart"/>
      <w:proofErr w:type="gramStart"/>
      <w:r w:rsidRPr="17CDC9CF">
        <w:rPr>
          <w:rFonts w:ascii="Arial" w:hAnsi="Arial" w:cs="Arial"/>
          <w:sz w:val="22"/>
          <w:szCs w:val="22"/>
        </w:rPr>
        <w:t>learning.</w:t>
      </w:r>
      <w:r w:rsidR="00DE3117" w:rsidRPr="00DE3117">
        <w:rPr>
          <w:rFonts w:ascii="Arial" w:hAnsi="Arial" w:cs="Arial"/>
          <w:sz w:val="22"/>
          <w:szCs w:val="22"/>
        </w:rPr>
        <w:t>Weaverham</w:t>
      </w:r>
      <w:proofErr w:type="spellEnd"/>
      <w:proofErr w:type="gramEnd"/>
      <w:r w:rsidR="00DE3117" w:rsidRPr="00DE3117">
        <w:rPr>
          <w:rFonts w:ascii="Arial" w:hAnsi="Arial" w:cs="Arial"/>
          <w:sz w:val="22"/>
          <w:szCs w:val="22"/>
        </w:rPr>
        <w:t xml:space="preserve"> Preschool</w:t>
      </w:r>
      <w:r w:rsidR="2FFD3D66" w:rsidRPr="00DE3117">
        <w:rPr>
          <w:rFonts w:ascii="Arial" w:hAnsi="Arial" w:cs="Arial"/>
          <w:sz w:val="22"/>
          <w:szCs w:val="22"/>
        </w:rPr>
        <w:t xml:space="preserve"> </w:t>
      </w:r>
      <w:r w:rsidRPr="17CDC9CF">
        <w:rPr>
          <w:rFonts w:ascii="Arial" w:hAnsi="Arial" w:cs="Arial"/>
          <w:sz w:val="22"/>
          <w:szCs w:val="22"/>
        </w:rPr>
        <w:t>understand</w:t>
      </w:r>
      <w:r w:rsidR="014CF80C" w:rsidRPr="17CDC9CF">
        <w:rPr>
          <w:rFonts w:ascii="Arial" w:hAnsi="Arial" w:cs="Arial"/>
          <w:sz w:val="22"/>
          <w:szCs w:val="22"/>
        </w:rPr>
        <w:t>s</w:t>
      </w:r>
      <w:r w:rsidRPr="17CDC9CF">
        <w:rPr>
          <w:rFonts w:ascii="Arial" w:hAnsi="Arial" w:cs="Arial"/>
          <w:sz w:val="22"/>
          <w:szCs w:val="22"/>
        </w:rPr>
        <w:t xml:space="preserve"> the importance of a healthy balanced diet for young children</w:t>
      </w:r>
      <w:r w:rsidR="00C010E6" w:rsidRPr="17CDC9CF">
        <w:rPr>
          <w:rFonts w:ascii="Arial" w:hAnsi="Arial" w:cs="Arial"/>
          <w:sz w:val="22"/>
          <w:szCs w:val="22"/>
        </w:rPr>
        <w:t>.</w:t>
      </w:r>
      <w:r w:rsidR="5D00AD27" w:rsidRPr="17CDC9CF">
        <w:rPr>
          <w:rFonts w:ascii="Arial" w:hAnsi="Arial" w:cs="Arial"/>
          <w:sz w:val="22"/>
          <w:szCs w:val="22"/>
        </w:rPr>
        <w:t xml:space="preserve"> </w:t>
      </w:r>
      <w:r w:rsidR="563BB978" w:rsidRPr="00DE3117">
        <w:rPr>
          <w:rFonts w:ascii="Arial" w:hAnsi="Arial" w:cs="Arial"/>
          <w:sz w:val="22"/>
          <w:szCs w:val="22"/>
        </w:rPr>
        <w:t>At each meal/</w:t>
      </w:r>
      <w:r w:rsidR="15A95654" w:rsidRPr="00DE3117">
        <w:rPr>
          <w:rFonts w:ascii="Arial" w:hAnsi="Arial" w:cs="Arial"/>
          <w:sz w:val="22"/>
          <w:szCs w:val="22"/>
        </w:rPr>
        <w:t>snack time</w:t>
      </w:r>
      <w:r w:rsidR="563BB978" w:rsidRPr="00DE3117">
        <w:rPr>
          <w:rFonts w:ascii="Arial" w:hAnsi="Arial" w:cs="Arial"/>
          <w:sz w:val="22"/>
          <w:szCs w:val="22"/>
        </w:rPr>
        <w:t>, a named person is responsible for checking that the food provided meets all requirements for each child.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3ECC27CA" w:rsidR="003A6057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the most part, toddlers who are feeding themselves have their</w:t>
      </w:r>
      <w:r w:rsidR="00D96ED6" w:rsidRPr="00085A01">
        <w:rPr>
          <w:rFonts w:cs="Arial"/>
          <w:szCs w:val="22"/>
        </w:rPr>
        <w:t xml:space="preserve"> meals in their space, with their</w:t>
      </w:r>
      <w:r w:rsidRPr="00085A01">
        <w:rPr>
          <w:rFonts w:cs="Arial"/>
          <w:szCs w:val="22"/>
        </w:rPr>
        <w:t xml:space="preserve"> key group and key person</w:t>
      </w:r>
      <w:r w:rsidR="005038AE" w:rsidRPr="00085A01">
        <w:rPr>
          <w:rFonts w:cs="Arial"/>
          <w:szCs w:val="22"/>
        </w:rPr>
        <w:t>.</w:t>
      </w:r>
    </w:p>
    <w:p w14:paraId="0406583D" w14:textId="0EED6B4E" w:rsidR="1D5FCD3C" w:rsidRPr="00DE3117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E3117">
        <w:rPr>
          <w:rFonts w:cs="Arial"/>
        </w:rPr>
        <w:t xml:space="preserve">Whilst eating, </w:t>
      </w:r>
      <w:r w:rsidR="00857CED" w:rsidRPr="00DE3117">
        <w:rPr>
          <w:rFonts w:cs="Arial"/>
        </w:rPr>
        <w:t xml:space="preserve">there should </w:t>
      </w:r>
      <w:r w:rsidR="004C09F3" w:rsidRPr="00DE3117">
        <w:rPr>
          <w:rFonts w:cs="Arial"/>
        </w:rPr>
        <w:t>always be a member of staff in the room</w:t>
      </w:r>
      <w:r w:rsidR="00B31590" w:rsidRPr="00DE3117">
        <w:rPr>
          <w:rFonts w:cs="Arial"/>
        </w:rPr>
        <w:t xml:space="preserve"> with a valid Paediatric First Aid certificate. </w:t>
      </w:r>
    </w:p>
    <w:p w14:paraId="471FCA76" w14:textId="0D65A59A" w:rsidR="75B775CF" w:rsidRPr="00DE3117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b/>
          <w:bCs/>
        </w:rPr>
      </w:pPr>
      <w:r w:rsidRPr="00DE3117">
        <w:rPr>
          <w:rFonts w:cs="Arial"/>
          <w:b/>
          <w:bCs/>
        </w:rPr>
        <w:t xml:space="preserve">A member of staff should always be in sight and </w:t>
      </w:r>
      <w:r w:rsidR="47FF7DC9" w:rsidRPr="00DE3117">
        <w:rPr>
          <w:rFonts w:cs="Arial"/>
          <w:b/>
          <w:bCs/>
        </w:rPr>
        <w:t>hearing</w:t>
      </w:r>
      <w:r w:rsidRPr="00DE3117">
        <w:rPr>
          <w:rFonts w:cs="Arial"/>
          <w:b/>
          <w:bCs/>
        </w:rPr>
        <w:t xml:space="preserve"> of children when eating and sat facing them wherever possible</w:t>
      </w:r>
      <w:r w:rsidR="5E9C02EF" w:rsidRPr="00DE3117">
        <w:rPr>
          <w:rFonts w:cs="Arial"/>
          <w:b/>
          <w:bCs/>
        </w:rPr>
        <w:t xml:space="preserve"> so they can ensure that children are eating in a way to prevent choking and so they can prevent </w:t>
      </w:r>
      <w:r w:rsidR="1142EE5D" w:rsidRPr="00DE3117">
        <w:rPr>
          <w:rFonts w:cs="Arial"/>
          <w:b/>
          <w:bCs/>
        </w:rPr>
        <w:t xml:space="preserve">food sharing and be </w:t>
      </w:r>
      <w:proofErr w:type="spellStart"/>
      <w:r w:rsidR="1142EE5D" w:rsidRPr="00DE3117">
        <w:rPr>
          <w:rFonts w:cs="Arial"/>
          <w:b/>
          <w:bCs/>
        </w:rPr>
        <w:t>awre</w:t>
      </w:r>
      <w:proofErr w:type="spellEnd"/>
      <w:r w:rsidR="1142EE5D" w:rsidRPr="00DE3117">
        <w:rPr>
          <w:rFonts w:cs="Arial"/>
          <w:b/>
          <w:bCs/>
        </w:rPr>
        <w:t xml:space="preserve"> of any </w:t>
      </w:r>
      <w:r w:rsidR="5464CCF6" w:rsidRPr="00DE3117">
        <w:rPr>
          <w:rFonts w:cs="Arial"/>
          <w:b/>
          <w:bCs/>
        </w:rPr>
        <w:t>unexpected</w:t>
      </w:r>
      <w:r w:rsidR="1142EE5D" w:rsidRPr="00DE3117">
        <w:rPr>
          <w:rFonts w:cs="Arial"/>
          <w:b/>
          <w:bCs/>
        </w:rPr>
        <w:t xml:space="preserve"> allergic reactions. </w:t>
      </w:r>
    </w:p>
    <w:p w14:paraId="7096A9F3" w14:textId="74CFF92F" w:rsidR="004B7E3E" w:rsidRPr="00085A01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who are eating with the children must role-</w:t>
      </w:r>
      <w:r w:rsidR="007C71F1" w:rsidRPr="00085A01">
        <w:rPr>
          <w:rFonts w:cs="Arial"/>
          <w:szCs w:val="22"/>
        </w:rPr>
        <w:t>model hygiene</w:t>
      </w:r>
      <w:r w:rsidR="018504E5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 xml:space="preserve">healthy eating and best practice </w:t>
      </w:r>
      <w:proofErr w:type="gramStart"/>
      <w:r w:rsidRPr="00085A01">
        <w:rPr>
          <w:rFonts w:cs="Arial"/>
          <w:szCs w:val="22"/>
        </w:rPr>
        <w:t>at all times</w:t>
      </w:r>
      <w:proofErr w:type="gramEnd"/>
      <w:r w:rsidRPr="00085A01">
        <w:rPr>
          <w:rFonts w:cs="Arial"/>
          <w:szCs w:val="22"/>
        </w:rPr>
        <w:t>, for example not drinking cans of fizzy drinks in front of the children.</w:t>
      </w:r>
      <w:r w:rsidR="004B7E3E" w:rsidRPr="00085A01">
        <w:rPr>
          <w:rFonts w:cs="Arial"/>
          <w:szCs w:val="22"/>
        </w:rPr>
        <w:t xml:space="preserve"> </w:t>
      </w:r>
    </w:p>
    <w:p w14:paraId="1883CA97" w14:textId="48AB5BA0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Food is brought to their room in serving dishes on a trolley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48692E2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 </w:t>
      </w:r>
      <w:r w:rsidR="00DE3117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>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08FC618F" w14:textId="242AA24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 </w:t>
      </w:r>
      <w:r w:rsidR="00DE3117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3FD20B7A" w:rsidR="004B7E3E" w:rsidRPr="00085A01" w:rsidRDefault="00DE3117" w:rsidP="00DE3117">
      <w:pPr>
        <w:pStyle w:val="ListParagraph"/>
        <w:spacing w:before="120" w:after="120" w:line="360" w:lineRule="auto"/>
        <w:ind w:left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4B7E3E" w:rsidRPr="00085A01">
        <w:rPr>
          <w:rFonts w:cs="Arial"/>
          <w:szCs w:val="22"/>
        </w:rPr>
        <w:t>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465E65AB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lastRenderedPageBreak/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 xml:space="preserve">from sharing and swopping their food with one another.  </w:t>
      </w:r>
    </w:p>
    <w:p w14:paraId="23350E5F" w14:textId="07680B0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578B2FA5" w14:textId="6C24B2A5" w:rsidR="004B7E3E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p w14:paraId="378DBEB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9B72B8F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4139BEE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343614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06020E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383155E9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07731EB5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9316C13" w14:textId="77777777" w:rsid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A771BDB" w14:textId="66746903" w:rsidR="003328C4" w:rsidRPr="003328C4" w:rsidRDefault="003328C4" w:rsidP="003328C4">
      <w:pPr>
        <w:tabs>
          <w:tab w:val="left" w:pos="19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328C4" w:rsidRPr="003328C4" w:rsidSect="00E260A7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1DC" w14:textId="77777777" w:rsidR="009C32AA" w:rsidRDefault="009C32AA" w:rsidP="003C7A9F">
      <w:r>
        <w:separator/>
      </w:r>
    </w:p>
  </w:endnote>
  <w:endnote w:type="continuationSeparator" w:id="0">
    <w:p w14:paraId="0EDC8141" w14:textId="77777777" w:rsidR="009C32AA" w:rsidRDefault="009C32AA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423" w14:textId="7557FD54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CA65" w14:textId="77777777" w:rsidR="009C32AA" w:rsidRDefault="009C32AA" w:rsidP="003C7A9F">
      <w:r>
        <w:separator/>
      </w:r>
    </w:p>
  </w:footnote>
  <w:footnote w:type="continuationSeparator" w:id="0">
    <w:p w14:paraId="1DE60633" w14:textId="77777777" w:rsidR="009C32AA" w:rsidRDefault="009C32AA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1740C187" w:rsidR="7EC8B2C8" w:rsidRDefault="7EC8B2C8" w:rsidP="7EC8B2C8">
          <w:pPr>
            <w:pStyle w:val="Header"/>
            <w:ind w:left="-115"/>
          </w:pPr>
        </w:p>
      </w:tc>
      <w:tc>
        <w:tcPr>
          <w:tcW w:w="3485" w:type="dxa"/>
        </w:tcPr>
        <w:p w14:paraId="2CB647B7" w14:textId="22235FDD" w:rsidR="7EC8B2C8" w:rsidRDefault="7EC8B2C8" w:rsidP="7EC8B2C8">
          <w:pPr>
            <w:pStyle w:val="Header"/>
            <w:jc w:val="center"/>
          </w:pP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6C1E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117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E700B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fantandtoddlerforum.org/media/upload/pdf-downloads/HR_toddler_booklet_gre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9ecd9464-01dd-4d64-bd14-78eb53cb503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4c3b80c5-640a-4874-b78c-e0b0a16b43ff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2025-10-20T13:42:00Z</dcterms:created>
  <dcterms:modified xsi:type="dcterms:W3CDTF">2025-10-20T13:42:00Z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