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5141" w14:textId="5711C30D" w:rsidR="00FE6824" w:rsidRDefault="00FE6824" w:rsidP="00FE6824">
      <w:pPr>
        <w:spacing w:before="120" w:after="120" w:line="360" w:lineRule="auto"/>
        <w:jc w:val="center"/>
        <w:rPr>
          <w:rFonts w:ascii="Arial" w:hAnsi="Arial" w:cs="Arial"/>
          <w:bCs/>
          <w:sz w:val="28"/>
          <w:szCs w:val="28"/>
        </w:rPr>
      </w:pPr>
      <w:r>
        <w:rPr>
          <w:noProof/>
        </w:rPr>
        <w:drawing>
          <wp:inline distT="0" distB="0" distL="0" distR="0" wp14:anchorId="5F749B9E" wp14:editId="1782EAB2">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15D759DD" w14:textId="61AF45F9"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06EF1EA8"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w:t>
      </w:r>
      <w:proofErr w:type="gramStart"/>
      <w:r w:rsidR="00702B1B" w:rsidRPr="00085A01">
        <w:rPr>
          <w:rFonts w:ascii="Arial" w:hAnsi="Arial" w:cs="Arial"/>
          <w:bCs/>
          <w:sz w:val="22"/>
          <w:szCs w:val="22"/>
        </w:rPr>
        <w:t>carers</w:t>
      </w:r>
      <w:proofErr w:type="gramEnd"/>
      <w:r w:rsidR="00702B1B" w:rsidRPr="00085A01">
        <w:rPr>
          <w:rFonts w:ascii="Arial" w:hAnsi="Arial" w:cs="Arial"/>
          <w:bCs/>
          <w:sz w:val="22"/>
          <w:szCs w:val="22"/>
        </w:rPr>
        <w:t xml:space="preserve"> and the principles of this procedure are adhered to</w:t>
      </w:r>
      <w:r w:rsidR="00FE6824">
        <w:rPr>
          <w:rFonts w:ascii="Arial" w:hAnsi="Arial" w:cs="Arial"/>
          <w:bCs/>
          <w:sz w:val="22"/>
          <w:szCs w:val="22"/>
        </w:rPr>
        <w:t>.</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3"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lastRenderedPageBreak/>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lastRenderedPageBreak/>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lastRenderedPageBreak/>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4">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lastRenderedPageBreak/>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5C76207" w14:textId="77777777" w:rsidR="00775F58" w:rsidRDefault="00775F58" w:rsidP="00085A01">
      <w:pPr>
        <w:spacing w:before="120" w:after="120" w:line="360" w:lineRule="auto"/>
        <w:rPr>
          <w:rFonts w:ascii="Arial" w:hAnsi="Arial" w:cs="Arial"/>
          <w:b/>
          <w:sz w:val="22"/>
          <w:szCs w:val="22"/>
        </w:rPr>
      </w:pPr>
    </w:p>
    <w:p w14:paraId="77214494" w14:textId="77777777" w:rsidR="00775F58" w:rsidRDefault="00775F58" w:rsidP="00085A01">
      <w:pPr>
        <w:spacing w:before="120" w:after="120" w:line="360" w:lineRule="auto"/>
        <w:rPr>
          <w:rFonts w:ascii="Arial" w:hAnsi="Arial" w:cs="Arial"/>
          <w:b/>
          <w:sz w:val="22"/>
          <w:szCs w:val="22"/>
        </w:rPr>
      </w:pPr>
    </w:p>
    <w:p w14:paraId="278DF2B4" w14:textId="6D086BED"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5"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6"/>
      <w:footerReference w:type="default" r:id="rId17"/>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7864" w14:textId="77777777" w:rsidR="00AF3ED5" w:rsidRDefault="00AF3ED5" w:rsidP="003C7A9F">
      <w:r>
        <w:separator/>
      </w:r>
    </w:p>
  </w:endnote>
  <w:endnote w:type="continuationSeparator" w:id="0">
    <w:p w14:paraId="0B82BCF9" w14:textId="77777777" w:rsidR="00AF3ED5" w:rsidRDefault="00AF3ED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3C8A7FF9" w:rsidR="00E60FB4" w:rsidRPr="000F5A6A" w:rsidRDefault="261D3BD0" w:rsidP="000F5A6A">
    <w:pPr>
      <w:pStyle w:val="Footer"/>
    </w:pPr>
    <w:r w:rsidRPr="261D3BD0">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99F2" w14:textId="77777777" w:rsidR="00AF3ED5" w:rsidRDefault="00AF3ED5" w:rsidP="003C7A9F">
      <w:r>
        <w:separator/>
      </w:r>
    </w:p>
  </w:footnote>
  <w:footnote w:type="continuationSeparator" w:id="0">
    <w:p w14:paraId="206BAC21" w14:textId="77777777" w:rsidR="00AF3ED5" w:rsidRDefault="00AF3ED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5F58"/>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4D42"/>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E6824"/>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eyalliance.org.uk/ilp/pages/external-dashboard.jsf?menuId=1104&amp;locale=en-GB&amp;showbundlekeys=fal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entral.eyalliance.org.uk/ilp/pages/description.jsf?menuId=110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9ecd9464-01dd-4d64-bd14-78eb53cb503a"/>
    <ds:schemaRef ds:uri="4c3b80c5-640a-4874-b78c-e0b0a16b43ff"/>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Pre School</cp:lastModifiedBy>
  <cp:revision>2</cp:revision>
  <cp:lastPrinted>2018-05-03T18:57:00Z</cp:lastPrinted>
  <dcterms:created xsi:type="dcterms:W3CDTF">2025-10-21T12:02:00Z</dcterms:created>
  <dcterms:modified xsi:type="dcterms:W3CDTF">2025-10-21T12:02:00Z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